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before="240" w:after="120"/>
      </w:pPr>
      <w:r>
        <w:rPr>
          <w:rFonts w:ascii="Arial" w:cs="Arial" w:eastAsia="Arial" w:hAnsi="Arial"/>
          <w:b/>
          <w:bCs/>
          <w:sz w:val="32"/>
          <w:szCs w:val="32"/>
        </w:rPr>
        <w:t xml:space="preserve">SWOT ANALYSIS</w:t>
      </w:r>
    </w:p>
    <w:p>
      <w:pPr>
        <w:spacing w:after="40"/>
      </w:pPr>
      <w:r>
        <w:rPr>
          <w:rFonts w:ascii="Arial" w:cs="Arial" w:eastAsia="Arial" w:hAnsi="Arial"/>
          <w:sz w:val="22"/>
          <w:szCs w:val="22"/>
        </w:rPr>
        <w:t xml:space="preserve">Document Reference: APP_03</w:t>
      </w:r>
    </w:p>
    <w:p>
      <w:pPr>
        <w:spacing w:after="40"/>
      </w:pPr>
      <w:r>
        <w:rPr>
          <w:rFonts w:ascii="Arial" w:cs="Arial" w:eastAsia="Arial" w:hAnsi="Arial"/>
          <w:sz w:val="22"/>
          <w:szCs w:val="22"/>
        </w:rPr>
        <w:t xml:space="preserve">Issue Number: 2</w:t>
      </w:r>
    </w:p>
    <w:p>
      <w:pPr>
        <w:spacing w:after="40"/>
      </w:pPr>
      <w:r>
        <w:rPr>
          <w:rFonts w:ascii="Arial" w:cs="Arial" w:eastAsia="Arial" w:hAnsi="Arial"/>
          <w:sz w:val="22"/>
          <w:szCs w:val="22"/>
        </w:rPr>
        <w:t xml:space="preserve">Issue Date: 01/06/2025</w:t>
      </w:r>
    </w:p>
    <w:p>
      <w:pPr>
        <w:spacing w:after="40"/>
      </w:pPr>
      <w:r>
        <w:rPr>
          <w:rFonts w:ascii="Arial" w:cs="Arial" w:eastAsia="Arial" w:hAnsi="Arial"/>
          <w:sz w:val="22"/>
          <w:szCs w:val="22"/>
        </w:rPr>
        <w:t xml:space="preserve">Review Date: 01/06/2026</w:t>
      </w:r>
    </w:p>
    <w:p>
      <w:pPr>
        <w:spacing w:after="40"/>
      </w:pPr>
      <w:r>
        <w:rPr>
          <w:rFonts w:ascii="Arial" w:cs="Arial" w:eastAsia="Arial" w:hAnsi="Arial"/>
          <w:sz w:val="22"/>
          <w:szCs w:val="22"/>
        </w:rPr>
        <w:t xml:space="preserve">Document Owner: HSQE Consultant</w:t>
      </w:r>
    </w:p>
    <w:p>
      <w:pPr>
        <w:spacing w:after="40"/>
      </w:pPr>
      <w:r>
        <w:rPr>
          <w:rFonts w:ascii="Arial" w:cs="Arial" w:eastAsia="Arial" w:hAnsi="Arial"/>
          <w:sz w:val="22"/>
          <w:szCs w:val="22"/>
        </w:rPr>
        <w:t xml:space="preserve">Classification: Controlled</w:t>
      </w:r>
    </w:p>
    <w:p>
      <w:pPr>
        <w:pStyle w:val="Heading2"/>
        <w:spacing w:before="200" w:after="100"/>
      </w:pPr>
      <w:r>
        <w:rPr>
          <w:rFonts w:ascii="Arial" w:cs="Arial" w:eastAsia="Arial" w:hAnsi="Arial"/>
          <w:b/>
          <w:bCs/>
          <w:sz w:val="26"/>
          <w:szCs w:val="26"/>
        </w:rPr>
        <w:t xml:space="preserve">Document Control</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Rev</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Changes</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Date</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Approved By</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Initial Issue</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01/06/2024</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Aaron Mason</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2</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Annual Review - Integration with PESTLE factors</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01/06/2025</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Aaron Mason</w:t>
            </w:r>
          </w:p>
        </w:tc>
      </w:tr>
    </w:tbl>
    <w:p>
      <w:pPr>
        <w:spacing w:after="120"/>
      </w:pPr>
    </w:p>
    <w:p>
      <w:pPr>
        <w:pStyle w:val="Heading2"/>
        <w:spacing w:before="200" w:after="100"/>
      </w:pPr>
      <w:r>
        <w:rPr>
          <w:rFonts w:ascii="Arial" w:cs="Arial" w:eastAsia="Arial" w:hAnsi="Arial"/>
          <w:b/>
          <w:bCs/>
          <w:sz w:val="26"/>
          <w:szCs w:val="26"/>
        </w:rPr>
        <w:t xml:space="preserve">1. Purpose</w:t>
      </w:r>
    </w:p>
    <w:p>
      <w:pPr>
        <w:spacing w:before="60" w:after="60"/>
      </w:pPr>
      <w:r>
        <w:rPr>
          <w:rFonts w:ascii="Arial" w:cs="Arial" w:eastAsia="Arial" w:hAnsi="Arial"/>
          <w:sz w:val="22"/>
          <w:szCs w:val="22"/>
        </w:rPr>
        <w:t xml:space="preserve">This SWOT Analysis provides a strategic assessment of A M Water Services Limited's position within the water infrastructure market. It identifies internal strengths and weaknesses alongside external opportunities and threats, integrating PESTLE factors to provide comprehensive strategic context for business planning, risk management, and continuous improvement initiatives.</w:t>
      </w:r>
    </w:p>
    <w:p>
      <w:pPr>
        <w:pStyle w:val="Heading2"/>
        <w:spacing w:before="200" w:after="100"/>
      </w:pPr>
      <w:r>
        <w:rPr>
          <w:rFonts w:ascii="Arial" w:cs="Arial" w:eastAsia="Arial" w:hAnsi="Arial"/>
          <w:b/>
          <w:bCs/>
          <w:sz w:val="26"/>
          <w:szCs w:val="26"/>
        </w:rPr>
        <w:t xml:space="preserve">2. Scope</w:t>
      </w:r>
    </w:p>
    <w:p>
      <w:pPr>
        <w:spacing w:before="60" w:after="60"/>
      </w:pPr>
      <w:r>
        <w:rPr>
          <w:rFonts w:ascii="Arial" w:cs="Arial" w:eastAsia="Arial" w:hAnsi="Arial"/>
          <w:sz w:val="22"/>
          <w:szCs w:val="22"/>
        </w:rPr>
        <w:t xml:space="preserve">This analysis encompasses: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Internal capabilities and limitations across all business functions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External market conditions affecting water infrastructure services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Integration with PESTLE factors (Political, Economic, Social, Technological, Legal, Environmental)</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Strategic implications for the Integrated Management System</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Links to risk management and business planning processes</w:t>
      </w:r>
    </w:p>
    <w:p>
      <w:pPr>
        <w:pStyle w:val="Heading2"/>
        <w:spacing w:before="200" w:after="100"/>
      </w:pPr>
      <w:r>
        <w:rPr>
          <w:rFonts w:ascii="Arial" w:cs="Arial" w:eastAsia="Arial" w:hAnsi="Arial"/>
          <w:b/>
          <w:bCs/>
          <w:sz w:val="26"/>
          <w:szCs w:val="26"/>
        </w:rPr>
        <w:t xml:space="preserve">3. SWOT Analysis Summary</w:t>
      </w:r>
    </w:p>
    <w:p>
      <w:pPr>
        <w:pStyle w:val="Heading3"/>
        <w:spacing w:before="160" w:after="80"/>
      </w:pPr>
      <w:r>
        <w:rPr>
          <w:rFonts w:ascii="Arial" w:cs="Arial" w:eastAsia="Arial" w:hAnsi="Arial"/>
          <w:b/>
          <w:bCs/>
          <w:sz w:val="24"/>
          <w:szCs w:val="24"/>
        </w:rPr>
        <w:t xml:space="preserve">3.1 STRENGTHS (Internal - Positive)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Category</w:t>
            </w:r>
          </w:p>
        </w:tc>
        <w:tc>
          <w:tcPr>
            <w:tcW w:type="dxa" w:w="312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Key Points</w:t>
            </w:r>
          </w:p>
        </w:tc>
        <w:tc>
          <w:tcPr>
            <w:tcW w:type="dxa" w:w="312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PESTLE Link</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Business Position</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Family-run since 2016 with strong local reputation</w:t>
            </w:r>
          </w:p>
          <w:p>
            <w:pPr>
              <w:spacing w:before="40" w:after="40"/>
            </w:pPr>
            <w:r>
              <w:rPr>
                <w:rFonts w:ascii="Arial" w:cs="Arial" w:eastAsia="Arial" w:hAnsi="Arial"/>
                <w:b w:val="null"/>
                <w:bCs w:val="null"/>
                <w:sz w:val="20"/>
                <w:szCs w:val="20"/>
              </w:rPr>
              <w:t xml:space="preserve">• WIRS-aligned operations</w:t>
            </w:r>
          </w:p>
          <w:p>
            <w:pPr>
              <w:spacing w:before="40" w:after="40"/>
            </w:pPr>
            <w:r>
              <w:rPr>
                <w:rFonts w:ascii="Arial" w:cs="Arial" w:eastAsia="Arial" w:hAnsi="Arial"/>
                <w:b w:val="null"/>
                <w:bCs w:val="null"/>
                <w:sz w:val="20"/>
                <w:szCs w:val="20"/>
              </w:rPr>
              <w:t xml:space="preserve">• Comprehensive service offering (water mains, self-lay, grab hire)</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Political: Government support for SMEs</w:t>
            </w:r>
          </w:p>
          <w:p>
            <w:pPr>
              <w:spacing w:before="40" w:after="40"/>
            </w:pPr>
            <w:r>
              <w:rPr>
                <w:rFonts w:ascii="Arial" w:cs="Arial" w:eastAsia="Arial" w:hAnsi="Arial"/>
                <w:b w:val="null"/>
                <w:bCs w:val="null"/>
                <w:sz w:val="20"/>
                <w:szCs w:val="20"/>
              </w:rPr>
              <w:t xml:space="preserve">Economic: Stable local market position</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Capabilities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Multi-skilled workforce (EUSR, NRSWA qualified)</w:t>
            </w:r>
          </w:p>
          <w:p>
            <w:pPr>
              <w:spacing w:before="40" w:after="40"/>
            </w:pPr>
            <w:r>
              <w:rPr>
                <w:rFonts w:ascii="Arial" w:cs="Arial" w:eastAsia="Arial" w:hAnsi="Arial"/>
                <w:b w:val="null"/>
                <w:bCs w:val="null"/>
                <w:sz w:val="20"/>
                <w:szCs w:val="20"/>
              </w:rPr>
              <w:t xml:space="preserve">• 24/7 emergency response</w:t>
            </w:r>
          </w:p>
          <w:p>
            <w:pPr>
              <w:spacing w:before="40" w:after="40"/>
            </w:pPr>
            <w:r>
              <w:rPr>
                <w:rFonts w:ascii="Arial" w:cs="Arial" w:eastAsia="Arial" w:hAnsi="Arial"/>
                <w:b w:val="null"/>
                <w:bCs w:val="null"/>
                <w:sz w:val="20"/>
                <w:szCs w:val="20"/>
              </w:rPr>
              <w:t xml:space="preserve">• ISO 9001/14001/45001 compliant IMS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Legal: Full regulatory compliance</w:t>
            </w:r>
          </w:p>
          <w:p>
            <w:pPr>
              <w:spacing w:before="40" w:after="40"/>
            </w:pPr>
            <w:r>
              <w:rPr>
                <w:rFonts w:ascii="Arial" w:cs="Arial" w:eastAsia="Arial" w:hAnsi="Arial"/>
                <w:b w:val="null"/>
                <w:bCs w:val="null"/>
                <w:sz w:val="20"/>
                <w:szCs w:val="20"/>
              </w:rPr>
              <w:t xml:space="preserve">Technological: Skilled in current technologies</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Financial</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Strong cash position (£674,906)</w:t>
            </w:r>
          </w:p>
          <w:p>
            <w:pPr>
              <w:spacing w:before="40" w:after="40"/>
            </w:pPr>
            <w:r>
              <w:rPr>
                <w:rFonts w:ascii="Arial" w:cs="Arial" w:eastAsia="Arial" w:hAnsi="Arial"/>
                <w:b w:val="null"/>
                <w:bCs w:val="null"/>
                <w:sz w:val="20"/>
                <w:szCs w:val="20"/>
              </w:rPr>
              <w:t xml:space="preserve">• Net worth £971,553</w:t>
            </w:r>
          </w:p>
          <w:p>
            <w:pPr>
              <w:spacing w:before="40" w:after="40"/>
            </w:pPr>
            <w:r>
              <w:rPr>
                <w:rFonts w:ascii="Arial" w:cs="Arial" w:eastAsia="Arial" w:hAnsi="Arial"/>
                <w:b w:val="null"/>
                <w:bCs w:val="null"/>
                <w:sz w:val="20"/>
                <w:szCs w:val="20"/>
              </w:rPr>
              <w:t xml:space="preserve">• Consistent profitability</w:t>
            </w:r>
          </w:p>
          <w:p>
            <w:pPr>
              <w:spacing w:before="40" w:after="40"/>
            </w:pPr>
            <w:r>
              <w:rPr>
                <w:rFonts w:ascii="Arial" w:cs="Arial" w:eastAsia="Arial" w:hAnsi="Arial"/>
                <w:b w:val="null"/>
                <w:bCs w:val="null"/>
                <w:sz w:val="20"/>
                <w:szCs w:val="20"/>
              </w:rPr>
              <w:t xml:space="preserve">• Low debt levels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Economic: Financial resilience</w:t>
            </w:r>
          </w:p>
          <w:p>
            <w:pPr>
              <w:spacing w:before="40" w:after="40"/>
            </w:pPr>
            <w:r>
              <w:rPr>
                <w:rFonts w:ascii="Arial" w:cs="Arial" w:eastAsia="Arial" w:hAnsi="Arial"/>
                <w:b w:val="null"/>
                <w:bCs w:val="null"/>
                <w:sz w:val="20"/>
                <w:szCs w:val="20"/>
              </w:rPr>
              <w:t xml:space="preserve">Political: Independence from government funding</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Culture</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"#TEAM" philosophy</w:t>
            </w:r>
          </w:p>
          <w:p>
            <w:pPr>
              <w:spacing w:before="40" w:after="40"/>
            </w:pPr>
            <w:r>
              <w:rPr>
                <w:rFonts w:ascii="Arial" w:cs="Arial" w:eastAsia="Arial" w:hAnsi="Arial"/>
                <w:b w:val="null"/>
                <w:bCs w:val="null"/>
                <w:sz w:val="20"/>
                <w:szCs w:val="20"/>
              </w:rPr>
              <w:t xml:space="preserve">• "Nothing is ever too much to ask" service approach</w:t>
            </w:r>
          </w:p>
          <w:p>
            <w:pPr>
              <w:spacing w:before="40" w:after="40"/>
            </w:pPr>
            <w:r>
              <w:rPr>
                <w:rFonts w:ascii="Arial" w:cs="Arial" w:eastAsia="Arial" w:hAnsi="Arial"/>
                <w:b w:val="null"/>
                <w:bCs w:val="null"/>
                <w:sz w:val="20"/>
                <w:szCs w:val="20"/>
              </w:rPr>
              <w:t xml:space="preserve">• Strong employee loyalty</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Social: Positive workplace culture</w:t>
            </w:r>
          </w:p>
          <w:p>
            <w:pPr>
              <w:spacing w:before="40" w:after="40"/>
            </w:pPr>
            <w:r>
              <w:rPr>
                <w:rFonts w:ascii="Arial" w:cs="Arial" w:eastAsia="Arial" w:hAnsi="Arial"/>
                <w:b w:val="null"/>
                <w:bCs w:val="null"/>
                <w:sz w:val="20"/>
                <w:szCs w:val="20"/>
              </w:rPr>
              <w:t xml:space="preserve">Economic: Low recruitment costs</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Resources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Modern fleet and equipment</w:t>
            </w:r>
          </w:p>
          <w:p>
            <w:pPr>
              <w:spacing w:before="40" w:after="40"/>
            </w:pPr>
            <w:r>
              <w:rPr>
                <w:rFonts w:ascii="Arial" w:cs="Arial" w:eastAsia="Arial" w:hAnsi="Arial"/>
                <w:b w:val="null"/>
                <w:bCs w:val="null"/>
                <w:sz w:val="20"/>
                <w:szCs w:val="20"/>
              </w:rPr>
              <w:t xml:space="preserve">• Strategic Northampton location</w:t>
            </w:r>
          </w:p>
          <w:p>
            <w:pPr>
              <w:spacing w:before="40" w:after="40"/>
            </w:pPr>
            <w:r>
              <w:rPr>
                <w:rFonts w:ascii="Arial" w:cs="Arial" w:eastAsia="Arial" w:hAnsi="Arial"/>
                <w:b w:val="null"/>
                <w:bCs w:val="null"/>
                <w:sz w:val="20"/>
                <w:szCs w:val="20"/>
              </w:rPr>
              <w:t xml:space="preserve">• 20+ specialist teams</w:t>
            </w:r>
          </w:p>
          <w:p>
            <w:pPr>
              <w:spacing w:before="40" w:after="40"/>
            </w:pPr>
            <w:r>
              <w:rPr>
                <w:rFonts w:ascii="Arial" w:cs="Arial" w:eastAsia="Arial" w:hAnsi="Arial"/>
                <w:b w:val="null"/>
                <w:bCs w:val="null"/>
                <w:sz w:val="20"/>
                <w:szCs w:val="20"/>
              </w:rPr>
              <w:t xml:space="preserve">• Experienced directors with hands-on involvement</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Environmental: Modern, efficient equipment</w:t>
            </w:r>
          </w:p>
          <w:p>
            <w:pPr>
              <w:spacing w:before="40" w:after="40"/>
            </w:pPr>
            <w:r>
              <w:rPr>
                <w:rFonts w:ascii="Arial" w:cs="Arial" w:eastAsia="Arial" w:hAnsi="Arial"/>
                <w:b w:val="null"/>
                <w:bCs w:val="null"/>
                <w:sz w:val="20"/>
                <w:szCs w:val="20"/>
              </w:rPr>
              <w:t xml:space="preserve">Economic: Operational efficiency</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Market Position</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Dual service offering provides flexibility</w:t>
            </w:r>
          </w:p>
          <w:p>
            <w:pPr>
              <w:spacing w:before="40" w:after="40"/>
            </w:pPr>
            <w:r>
              <w:rPr>
                <w:rFonts w:ascii="Arial" w:cs="Arial" w:eastAsia="Arial" w:hAnsi="Arial"/>
                <w:b w:val="null"/>
                <w:bCs w:val="null"/>
                <w:sz w:val="20"/>
                <w:szCs w:val="20"/>
              </w:rPr>
              <w:t xml:space="preserve">• Local infrastructure knowledge</w:t>
            </w:r>
          </w:p>
          <w:p>
            <w:pPr>
              <w:spacing w:before="40" w:after="40"/>
            </w:pPr>
            <w:r>
              <w:rPr>
                <w:rFonts w:ascii="Arial" w:cs="Arial" w:eastAsia="Arial" w:hAnsi="Arial"/>
                <w:b w:val="null"/>
                <w:bCs w:val="null"/>
                <w:sz w:val="20"/>
                <w:szCs w:val="20"/>
              </w:rPr>
              <w:t xml:space="preserve">• First-time pass rates &gt;95%</w:t>
            </w:r>
          </w:p>
          <w:p>
            <w:pPr>
              <w:spacing w:before="40" w:after="40"/>
            </w:pPr>
            <w:r>
              <w:rPr>
                <w:rFonts w:ascii="Arial" w:cs="Arial" w:eastAsia="Arial" w:hAnsi="Arial"/>
                <w:b w:val="null"/>
                <w:bCs w:val="null"/>
                <w:sz w:val="20"/>
                <w:szCs w:val="20"/>
              </w:rPr>
              <w:t xml:space="preserve">• High customer satisfaction</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Social: Strong community relationships</w:t>
            </w:r>
          </w:p>
          <w:p>
            <w:pPr>
              <w:spacing w:before="40" w:after="40"/>
            </w:pPr>
            <w:r>
              <w:rPr>
                <w:rFonts w:ascii="Arial" w:cs="Arial" w:eastAsia="Arial" w:hAnsi="Arial"/>
                <w:b w:val="null"/>
                <w:bCs w:val="null"/>
                <w:sz w:val="20"/>
                <w:szCs w:val="20"/>
              </w:rPr>
              <w:t xml:space="preserve">Economic: Repeat business opportunities</w:t>
            </w:r>
          </w:p>
        </w:tc>
      </w:tr>
    </w:tbl>
    <w:p>
      <w:pPr>
        <w:spacing w:after="120"/>
      </w:pPr>
    </w:p>
    <w:p>
      <w:pPr>
        <w:pStyle w:val="Heading3"/>
        <w:spacing w:before="160" w:after="80"/>
      </w:pPr>
      <w:r>
        <w:rPr>
          <w:rFonts w:ascii="Arial" w:cs="Arial" w:eastAsia="Arial" w:hAnsi="Arial"/>
          <w:b/>
          <w:bCs/>
          <w:sz w:val="24"/>
          <w:szCs w:val="24"/>
        </w:rPr>
        <w:t xml:space="preserve">3.2 WEAKNESSES (Internal - Negative)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Category</w:t>
            </w:r>
          </w:p>
        </w:tc>
        <w:tc>
          <w:tcPr>
            <w:tcW w:type="dxa" w:w="312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Key Points</w:t>
            </w:r>
          </w:p>
        </w:tc>
        <w:tc>
          <w:tcPr>
            <w:tcW w:type="dxa" w:w="312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PESTLE Link</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Size Limitations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Micro-enterprise classification</w:t>
            </w:r>
          </w:p>
          <w:p>
            <w:pPr>
              <w:spacing w:before="40" w:after="40"/>
            </w:pPr>
            <w:r>
              <w:rPr>
                <w:rFonts w:ascii="Arial" w:cs="Arial" w:eastAsia="Arial" w:hAnsi="Arial"/>
                <w:b w:val="null"/>
                <w:bCs w:val="null"/>
                <w:sz w:val="20"/>
                <w:szCs w:val="20"/>
              </w:rPr>
              <w:t xml:space="preserve">• Limited geographical reach</w:t>
            </w:r>
          </w:p>
          <w:p>
            <w:pPr>
              <w:spacing w:before="40" w:after="40"/>
            </w:pPr>
            <w:r>
              <w:rPr>
                <w:rFonts w:ascii="Arial" w:cs="Arial" w:eastAsia="Arial" w:hAnsi="Arial"/>
                <w:b w:val="null"/>
                <w:bCs w:val="null"/>
                <w:sz w:val="20"/>
                <w:szCs w:val="20"/>
              </w:rPr>
              <w:t xml:space="preserve">• Resource constraints during peak periods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Economic: Limited economies of scale</w:t>
            </w:r>
          </w:p>
          <w:p>
            <w:pPr>
              <w:spacing w:before="40" w:after="40"/>
            </w:pPr>
            <w:r>
              <w:rPr>
                <w:rFonts w:ascii="Arial" w:cs="Arial" w:eastAsia="Arial" w:hAnsi="Arial"/>
                <w:b w:val="null"/>
                <w:bCs w:val="null"/>
                <w:sz w:val="20"/>
                <w:szCs w:val="20"/>
              </w:rPr>
              <w:t xml:space="preserve">Political: Excluded from some large contracts</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Capability Gaps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No in-house design/CAD capability</w:t>
            </w:r>
          </w:p>
          <w:p>
            <w:pPr>
              <w:spacing w:before="40" w:after="40"/>
            </w:pPr>
            <w:r>
              <w:rPr>
                <w:rFonts w:ascii="Arial" w:cs="Arial" w:eastAsia="Arial" w:hAnsi="Arial"/>
                <w:b w:val="null"/>
                <w:bCs w:val="null"/>
                <w:sz w:val="20"/>
                <w:szCs w:val="20"/>
              </w:rPr>
              <w:t xml:space="preserve">• Limited marketing budget</w:t>
            </w:r>
          </w:p>
          <w:p>
            <w:pPr>
              <w:spacing w:before="40" w:after="40"/>
            </w:pPr>
            <w:r>
              <w:rPr>
                <w:rFonts w:ascii="Arial" w:cs="Arial" w:eastAsia="Arial" w:hAnsi="Arial"/>
                <w:b w:val="null"/>
                <w:bCs w:val="null"/>
                <w:sz w:val="20"/>
                <w:szCs w:val="20"/>
              </w:rPr>
              <w:t xml:space="preserve">• No dedicated sales team</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Technological: Design technology gap</w:t>
            </w:r>
          </w:p>
          <w:p>
            <w:pPr>
              <w:spacing w:before="40" w:after="40"/>
            </w:pPr>
            <w:r>
              <w:rPr>
                <w:rFonts w:ascii="Arial" w:cs="Arial" w:eastAsia="Arial" w:hAnsi="Arial"/>
                <w:b w:val="null"/>
                <w:bCs w:val="null"/>
                <w:sz w:val="20"/>
                <w:szCs w:val="20"/>
              </w:rPr>
              <w:t xml:space="preserve">Economic: Marketing investment constraints</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Dependencies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Key person dependency (directors)</w:t>
            </w:r>
          </w:p>
          <w:p>
            <w:pPr>
              <w:spacing w:before="40" w:after="40"/>
            </w:pPr>
            <w:r>
              <w:rPr>
                <w:rFonts w:ascii="Arial" w:cs="Arial" w:eastAsia="Arial" w:hAnsi="Arial"/>
                <w:b w:val="null"/>
                <w:bCs w:val="null"/>
                <w:sz w:val="20"/>
                <w:szCs w:val="20"/>
              </w:rPr>
              <w:t xml:space="preserve">• External training provider reliance</w:t>
            </w:r>
          </w:p>
          <w:p>
            <w:pPr>
              <w:spacing w:before="40" w:after="40"/>
            </w:pPr>
            <w:r>
              <w:rPr>
                <w:rFonts w:ascii="Arial" w:cs="Arial" w:eastAsia="Arial" w:hAnsi="Arial"/>
                <w:b w:val="null"/>
                <w:bCs w:val="null"/>
                <w:sz w:val="20"/>
                <w:szCs w:val="20"/>
              </w:rPr>
              <w:t xml:space="preserve">• Subcontractor dependency</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Social: Succession planning needs</w:t>
            </w:r>
          </w:p>
          <w:p>
            <w:pPr>
              <w:spacing w:before="40" w:after="40"/>
            </w:pPr>
            <w:r>
              <w:rPr>
                <w:rFonts w:ascii="Arial" w:cs="Arial" w:eastAsia="Arial" w:hAnsi="Arial"/>
                <w:b w:val="null"/>
                <w:bCs w:val="null"/>
                <w:sz w:val="20"/>
                <w:szCs w:val="20"/>
              </w:rPr>
              <w:t xml:space="preserve">Legal: Training compliance dependencies</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Financial Constraints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30-day payment term impacts</w:t>
            </w:r>
          </w:p>
          <w:p>
            <w:pPr>
              <w:spacing w:before="40" w:after="40"/>
            </w:pPr>
            <w:r>
              <w:rPr>
                <w:rFonts w:ascii="Arial" w:cs="Arial" w:eastAsia="Arial" w:hAnsi="Arial"/>
                <w:b w:val="null"/>
                <w:bCs w:val="null"/>
                <w:sz w:val="20"/>
                <w:szCs w:val="20"/>
              </w:rPr>
              <w:t xml:space="preserve">• Material cost fluctuation exposure</w:t>
            </w:r>
          </w:p>
          <w:p>
            <w:pPr>
              <w:spacing w:before="40" w:after="40"/>
            </w:pPr>
            <w:r>
              <w:rPr>
                <w:rFonts w:ascii="Arial" w:cs="Arial" w:eastAsia="Arial" w:hAnsi="Arial"/>
                <w:b w:val="null"/>
                <w:bCs w:val="null"/>
                <w:sz w:val="20"/>
                <w:szCs w:val="20"/>
              </w:rPr>
              <w:t xml:space="preserve">• Limited access to large contracts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Economic: Cash flow pressures</w:t>
            </w:r>
          </w:p>
          <w:p>
            <w:pPr>
              <w:spacing w:before="40" w:after="40"/>
            </w:pPr>
            <w:r>
              <w:rPr>
                <w:rFonts w:ascii="Arial" w:cs="Arial" w:eastAsia="Arial" w:hAnsi="Arial"/>
                <w:b w:val="null"/>
                <w:bCs w:val="null"/>
                <w:sz w:val="20"/>
                <w:szCs w:val="20"/>
              </w:rPr>
              <w:t xml:space="preserve">Political: Public sector payment terms</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Management</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Limited senior management depth</w:t>
            </w:r>
          </w:p>
          <w:p>
            <w:pPr>
              <w:spacing w:before="40" w:after="40"/>
            </w:pPr>
            <w:r>
              <w:rPr>
                <w:rFonts w:ascii="Arial" w:cs="Arial" w:eastAsia="Arial" w:hAnsi="Arial"/>
                <w:b w:val="null"/>
                <w:bCs w:val="null"/>
                <w:sz w:val="20"/>
                <w:szCs w:val="20"/>
              </w:rPr>
              <w:t xml:space="preserve">• Early-stage succession planning</w:t>
            </w:r>
          </w:p>
          <w:p>
            <w:pPr>
              <w:spacing w:before="40" w:after="40"/>
            </w:pPr>
            <w:r>
              <w:rPr>
                <w:rFonts w:ascii="Arial" w:cs="Arial" w:eastAsia="Arial" w:hAnsi="Arial"/>
                <w:b w:val="null"/>
                <w:bCs w:val="null"/>
                <w:sz w:val="20"/>
                <w:szCs w:val="20"/>
              </w:rPr>
              <w:t xml:space="preserve">• Knowledge transfer needs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Social: Aging workforce concerns</w:t>
            </w:r>
          </w:p>
          <w:p>
            <w:pPr>
              <w:spacing w:before="40" w:after="40"/>
            </w:pPr>
            <w:r>
              <w:rPr>
                <w:rFonts w:ascii="Arial" w:cs="Arial" w:eastAsia="Arial" w:hAnsi="Arial"/>
                <w:b w:val="null"/>
                <w:bCs w:val="null"/>
                <w:sz w:val="20"/>
                <w:szCs w:val="20"/>
              </w:rPr>
              <w:t xml:space="preserve">Economic: Management development costs</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Systems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Manual processes in some areas</w:t>
            </w:r>
          </w:p>
          <w:p>
            <w:pPr>
              <w:spacing w:before="40" w:after="40"/>
            </w:pPr>
            <w:r>
              <w:rPr>
                <w:rFonts w:ascii="Arial" w:cs="Arial" w:eastAsia="Arial" w:hAnsi="Arial"/>
                <w:b w:val="null"/>
                <w:bCs w:val="null"/>
                <w:sz w:val="20"/>
                <w:szCs w:val="20"/>
              </w:rPr>
              <w:t xml:space="preserve">• System integration gaps</w:t>
            </w:r>
          </w:p>
          <w:p>
            <w:pPr>
              <w:spacing w:before="40" w:after="40"/>
            </w:pPr>
            <w:r>
              <w:rPr>
                <w:rFonts w:ascii="Arial" w:cs="Arial" w:eastAsia="Arial" w:hAnsi="Arial"/>
                <w:b w:val="null"/>
                <w:bCs w:val="null"/>
                <w:sz w:val="20"/>
                <w:szCs w:val="20"/>
              </w:rPr>
              <w:t xml:space="preserve">• Technology adoption pace</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Technological: Digital transformation needs</w:t>
            </w:r>
          </w:p>
          <w:p>
            <w:pPr>
              <w:spacing w:before="40" w:after="40"/>
            </w:pPr>
            <w:r>
              <w:rPr>
                <w:rFonts w:ascii="Arial" w:cs="Arial" w:eastAsia="Arial" w:hAnsi="Arial"/>
                <w:b w:val="null"/>
                <w:bCs w:val="null"/>
                <w:sz w:val="20"/>
                <w:szCs w:val="20"/>
              </w:rPr>
              <w:t xml:space="preserve">Economic: IT investment requirements</w:t>
            </w:r>
          </w:p>
        </w:tc>
      </w:tr>
    </w:tbl>
    <w:p>
      <w:pPr>
        <w:spacing w:after="120"/>
      </w:pPr>
    </w:p>
    <w:p>
      <w:pPr>
        <w:pStyle w:val="Heading3"/>
        <w:spacing w:before="160" w:after="80"/>
      </w:pPr>
      <w:r>
        <w:rPr>
          <w:rFonts w:ascii="Arial" w:cs="Arial" w:eastAsia="Arial" w:hAnsi="Arial"/>
          <w:b/>
          <w:bCs/>
          <w:sz w:val="24"/>
          <w:szCs w:val="24"/>
        </w:rPr>
        <w:t xml:space="preserve">3.3 OPPORTUNITIES (External - Positive)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Category</w:t>
            </w:r>
          </w:p>
        </w:tc>
        <w:tc>
          <w:tcPr>
            <w:tcW w:type="dxa" w:w="312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Key Points</w:t>
            </w:r>
          </w:p>
        </w:tc>
        <w:tc>
          <w:tcPr>
            <w:tcW w:type="dxa" w:w="312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PESTLE Link</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Market Growth</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AMP8 investment cycle</w:t>
            </w:r>
          </w:p>
          <w:p>
            <w:pPr>
              <w:spacing w:before="40" w:after="40"/>
            </w:pPr>
            <w:r>
              <w:rPr>
                <w:rFonts w:ascii="Arial" w:cs="Arial" w:eastAsia="Arial" w:hAnsi="Arial"/>
                <w:b w:val="null"/>
                <w:bCs w:val="null"/>
                <w:sz w:val="20"/>
                <w:szCs w:val="20"/>
              </w:rPr>
              <w:t xml:space="preserve">• Infrastructure upgrade requirements</w:t>
            </w:r>
          </w:p>
          <w:p>
            <w:pPr>
              <w:spacing w:before="40" w:after="40"/>
            </w:pPr>
            <w:r>
              <w:rPr>
                <w:rFonts w:ascii="Arial" w:cs="Arial" w:eastAsia="Arial" w:hAnsi="Arial"/>
                <w:b w:val="null"/>
                <w:bCs w:val="null"/>
                <w:sz w:val="20"/>
                <w:szCs w:val="20"/>
              </w:rPr>
              <w:t xml:space="preserve">• Net zero initiatives</w:t>
            </w:r>
          </w:p>
          <w:p>
            <w:pPr>
              <w:spacing w:before="40" w:after="40"/>
            </w:pPr>
            <w:r>
              <w:rPr>
                <w:rFonts w:ascii="Arial" w:cs="Arial" w:eastAsia="Arial" w:hAnsi="Arial"/>
                <w:b w:val="null"/>
                <w:bCs w:val="null"/>
                <w:sz w:val="20"/>
                <w:szCs w:val="20"/>
              </w:rPr>
              <w:t xml:space="preserve">• Self-lay market expansion</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Political: Infrastructure investment policies</w:t>
            </w:r>
          </w:p>
          <w:p>
            <w:pPr>
              <w:spacing w:before="40" w:after="40"/>
            </w:pPr>
            <w:r>
              <w:rPr>
                <w:rFonts w:ascii="Arial" w:cs="Arial" w:eastAsia="Arial" w:hAnsi="Arial"/>
                <w:b w:val="null"/>
                <w:bCs w:val="null"/>
                <w:sz w:val="20"/>
                <w:szCs w:val="20"/>
              </w:rPr>
              <w:t xml:space="preserve">Environmental: Climate adaptation needs</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Technology</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Trenchless technology</w:t>
            </w:r>
          </w:p>
          <w:p>
            <w:pPr>
              <w:spacing w:before="40" w:after="40"/>
            </w:pPr>
            <w:r>
              <w:rPr>
                <w:rFonts w:ascii="Arial" w:cs="Arial" w:eastAsia="Arial" w:hAnsi="Arial"/>
                <w:b w:val="null"/>
                <w:bCs w:val="null"/>
                <w:sz w:val="20"/>
                <w:szCs w:val="20"/>
              </w:rPr>
              <w:t xml:space="preserve">• Digital job management systems</w:t>
            </w:r>
          </w:p>
          <w:p>
            <w:pPr>
              <w:spacing w:before="40" w:after="40"/>
            </w:pPr>
            <w:r>
              <w:rPr>
                <w:rFonts w:ascii="Arial" w:cs="Arial" w:eastAsia="Arial" w:hAnsi="Arial"/>
                <w:b w:val="null"/>
                <w:bCs w:val="null"/>
                <w:sz w:val="20"/>
                <w:szCs w:val="20"/>
              </w:rPr>
              <w:t xml:space="preserve">• Remote monitoring capabilities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Technological: Industry 4.0 adoption</w:t>
            </w:r>
          </w:p>
          <w:p>
            <w:pPr>
              <w:spacing w:before="40" w:after="40"/>
            </w:pPr>
            <w:r>
              <w:rPr>
                <w:rFonts w:ascii="Arial" w:cs="Arial" w:eastAsia="Arial" w:hAnsi="Arial"/>
                <w:b w:val="null"/>
                <w:bCs w:val="null"/>
                <w:sz w:val="20"/>
                <w:szCs w:val="20"/>
              </w:rPr>
              <w:t xml:space="preserve">Environmental: Reduced environmental impact</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New Markets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Renewable energy projects</w:t>
            </w:r>
          </w:p>
          <w:p>
            <w:pPr>
              <w:spacing w:before="40" w:after="40"/>
            </w:pPr>
            <w:r>
              <w:rPr>
                <w:rFonts w:ascii="Arial" w:cs="Arial" w:eastAsia="Arial" w:hAnsi="Arial"/>
                <w:b w:val="null"/>
                <w:bCs w:val="null"/>
                <w:sz w:val="20"/>
                <w:szCs w:val="20"/>
              </w:rPr>
              <w:t xml:space="preserve">• Sustainable drainage (SuDS)</w:t>
            </w:r>
          </w:p>
          <w:p>
            <w:pPr>
              <w:spacing w:before="40" w:after="40"/>
            </w:pPr>
            <w:r>
              <w:rPr>
                <w:rFonts w:ascii="Arial" w:cs="Arial" w:eastAsia="Arial" w:hAnsi="Arial"/>
                <w:b w:val="null"/>
                <w:bCs w:val="null"/>
                <w:sz w:val="20"/>
                <w:szCs w:val="20"/>
              </w:rPr>
              <w:t xml:space="preserve">• NAV opportunities</w:t>
            </w:r>
          </w:p>
          <w:p>
            <w:pPr>
              <w:spacing w:before="40" w:after="40"/>
            </w:pPr>
            <w:r>
              <w:rPr>
                <w:rFonts w:ascii="Arial" w:cs="Arial" w:eastAsia="Arial" w:hAnsi="Arial"/>
                <w:b w:val="null"/>
                <w:bCs w:val="null"/>
                <w:sz w:val="20"/>
                <w:szCs w:val="20"/>
              </w:rPr>
              <w:t xml:space="preserve">• Industrial water users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Environmental: Green infrastructure demand</w:t>
            </w:r>
          </w:p>
          <w:p>
            <w:pPr>
              <w:spacing w:before="40" w:after="40"/>
            </w:pPr>
            <w:r>
              <w:rPr>
                <w:rFonts w:ascii="Arial" w:cs="Arial" w:eastAsia="Arial" w:hAnsi="Arial"/>
                <w:b w:val="null"/>
                <w:bCs w:val="null"/>
                <w:sz w:val="20"/>
                <w:szCs w:val="20"/>
              </w:rPr>
              <w:t xml:space="preserve">Political: Net zero targets</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Competitive Advantage</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Larger companies less agile</w:t>
            </w:r>
          </w:p>
          <w:p>
            <w:pPr>
              <w:spacing w:before="40" w:after="40"/>
            </w:pPr>
            <w:r>
              <w:rPr>
                <w:rFonts w:ascii="Arial" w:cs="Arial" w:eastAsia="Arial" w:hAnsi="Arial"/>
                <w:b w:val="null"/>
                <w:bCs w:val="null"/>
                <w:sz w:val="20"/>
                <w:szCs w:val="20"/>
              </w:rPr>
              <w:t xml:space="preserve">• Industry-wide skills shortage</w:t>
            </w:r>
          </w:p>
          <w:p>
            <w:pPr>
              <w:spacing w:before="40" w:after="40"/>
            </w:pPr>
            <w:r>
              <w:rPr>
                <w:rFonts w:ascii="Arial" w:cs="Arial" w:eastAsia="Arial" w:hAnsi="Arial"/>
                <w:b w:val="null"/>
                <w:bCs w:val="null"/>
                <w:sz w:val="20"/>
                <w:szCs w:val="20"/>
              </w:rPr>
              <w:t xml:space="preserve">• Some competitors exiting sector</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Economic: Market consolidation</w:t>
            </w:r>
          </w:p>
          <w:p>
            <w:pPr>
              <w:spacing w:before="40" w:after="40"/>
            </w:pPr>
            <w:r>
              <w:rPr>
                <w:rFonts w:ascii="Arial" w:cs="Arial" w:eastAsia="Arial" w:hAnsi="Arial"/>
                <w:b w:val="null"/>
                <w:bCs w:val="null"/>
                <w:sz w:val="20"/>
                <w:szCs w:val="20"/>
              </w:rPr>
              <w:t xml:space="preserve">Social: Skills shortage benefits</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Partnerships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Water company alliances</w:t>
            </w:r>
          </w:p>
          <w:p>
            <w:pPr>
              <w:spacing w:before="40" w:after="40"/>
            </w:pPr>
            <w:r>
              <w:rPr>
                <w:rFonts w:ascii="Arial" w:cs="Arial" w:eastAsia="Arial" w:hAnsi="Arial"/>
                <w:b w:val="null"/>
                <w:bCs w:val="null"/>
                <w:sz w:val="20"/>
                <w:szCs w:val="20"/>
              </w:rPr>
              <w:t xml:space="preserve">• Technology partnerships</w:t>
            </w:r>
          </w:p>
          <w:p>
            <w:pPr>
              <w:spacing w:before="40" w:after="40"/>
            </w:pPr>
            <w:r>
              <w:rPr>
                <w:rFonts w:ascii="Arial" w:cs="Arial" w:eastAsia="Arial" w:hAnsi="Arial"/>
                <w:b w:val="null"/>
                <w:bCs w:val="null"/>
                <w:sz w:val="20"/>
                <w:szCs w:val="20"/>
              </w:rPr>
              <w:t xml:space="preserve">• Framework opportunities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Political: Collaborative procurement</w:t>
            </w:r>
          </w:p>
          <w:p>
            <w:pPr>
              <w:spacing w:before="40" w:after="40"/>
            </w:pPr>
            <w:r>
              <w:rPr>
                <w:rFonts w:ascii="Arial" w:cs="Arial" w:eastAsia="Arial" w:hAnsi="Arial"/>
                <w:b w:val="null"/>
                <w:bCs w:val="null"/>
                <w:sz w:val="20"/>
                <w:szCs w:val="20"/>
              </w:rPr>
              <w:t xml:space="preserve">Economic: Risk sharing opportunities</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Sustainability</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Carbon neutral operations potential</w:t>
            </w:r>
          </w:p>
          <w:p>
            <w:pPr>
              <w:spacing w:before="40" w:after="40"/>
            </w:pPr>
            <w:r>
              <w:rPr>
                <w:rFonts w:ascii="Arial" w:cs="Arial" w:eastAsia="Arial" w:hAnsi="Arial"/>
                <w:b w:val="null"/>
                <w:bCs w:val="null"/>
                <w:sz w:val="20"/>
                <w:szCs w:val="20"/>
              </w:rPr>
              <w:t xml:space="preserve">• Green infrastructure demand</w:t>
            </w:r>
          </w:p>
          <w:p>
            <w:pPr>
              <w:spacing w:before="40" w:after="40"/>
            </w:pPr>
            <w:r>
              <w:rPr>
                <w:rFonts w:ascii="Arial" w:cs="Arial" w:eastAsia="Arial" w:hAnsi="Arial"/>
                <w:b w:val="null"/>
                <w:bCs w:val="null"/>
                <w:sz w:val="20"/>
                <w:szCs w:val="20"/>
              </w:rPr>
              <w:t xml:space="preserve">• Climate adaptation services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Environmental: ESG requirements</w:t>
            </w:r>
          </w:p>
          <w:p>
            <w:pPr>
              <w:spacing w:before="40" w:after="40"/>
            </w:pPr>
            <w:r>
              <w:rPr>
                <w:rFonts w:ascii="Arial" w:cs="Arial" w:eastAsia="Arial" w:hAnsi="Arial"/>
                <w:b w:val="null"/>
                <w:bCs w:val="null"/>
                <w:sz w:val="20"/>
                <w:szCs w:val="20"/>
              </w:rPr>
              <w:t xml:space="preserve">Legal: Environmental regulations</w:t>
            </w:r>
          </w:p>
        </w:tc>
      </w:tr>
    </w:tbl>
    <w:p>
      <w:pPr>
        <w:spacing w:after="120"/>
      </w:pPr>
    </w:p>
    <w:p>
      <w:pPr>
        <w:pStyle w:val="Heading3"/>
        <w:spacing w:before="160" w:after="80"/>
      </w:pPr>
      <w:r>
        <w:rPr>
          <w:rFonts w:ascii="Arial" w:cs="Arial" w:eastAsia="Arial" w:hAnsi="Arial"/>
          <w:b/>
          <w:bCs/>
          <w:sz w:val="24"/>
          <w:szCs w:val="24"/>
        </w:rPr>
        <w:t xml:space="preserve">3.4 THREATS (External - Negative)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Category</w:t>
            </w:r>
          </w:p>
        </w:tc>
        <w:tc>
          <w:tcPr>
            <w:tcW w:type="dxa" w:w="312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Key Points</w:t>
            </w:r>
          </w:p>
        </w:tc>
        <w:tc>
          <w:tcPr>
            <w:tcW w:type="dxa" w:w="312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PESTLE Link</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Economic</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Recession risks</w:t>
            </w:r>
          </w:p>
          <w:p>
            <w:pPr>
              <w:spacing w:before="40" w:after="40"/>
            </w:pPr>
            <w:r>
              <w:rPr>
                <w:rFonts w:ascii="Arial" w:cs="Arial" w:eastAsia="Arial" w:hAnsi="Arial"/>
                <w:b w:val="null"/>
                <w:bCs w:val="null"/>
                <w:sz w:val="20"/>
                <w:szCs w:val="20"/>
              </w:rPr>
              <w:t xml:space="preserve">• Inflation impact</w:t>
            </w:r>
          </w:p>
          <w:p>
            <w:pPr>
              <w:spacing w:before="40" w:after="40"/>
            </w:pPr>
            <w:r>
              <w:rPr>
                <w:rFonts w:ascii="Arial" w:cs="Arial" w:eastAsia="Arial" w:hAnsi="Arial"/>
                <w:b w:val="null"/>
                <w:bCs w:val="null"/>
                <w:sz w:val="20"/>
                <w:szCs w:val="20"/>
              </w:rPr>
              <w:t xml:space="preserve">• Interest rate rises</w:t>
            </w:r>
          </w:p>
          <w:p>
            <w:pPr>
              <w:spacing w:before="40" w:after="40"/>
            </w:pPr>
            <w:r>
              <w:rPr>
                <w:rFonts w:ascii="Arial" w:cs="Arial" w:eastAsia="Arial" w:hAnsi="Arial"/>
                <w:b w:val="null"/>
                <w:bCs w:val="null"/>
                <w:sz w:val="20"/>
                <w:szCs w:val="20"/>
              </w:rPr>
              <w:t xml:space="preserve">• Customer budget cuts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Economic: UK economic uncertainty</w:t>
            </w:r>
          </w:p>
          <w:p>
            <w:pPr>
              <w:spacing w:before="40" w:after="40"/>
            </w:pPr>
            <w:r>
              <w:rPr>
                <w:rFonts w:ascii="Arial" w:cs="Arial" w:eastAsia="Arial" w:hAnsi="Arial"/>
                <w:b w:val="null"/>
                <w:bCs w:val="null"/>
                <w:sz w:val="20"/>
                <w:szCs w:val="20"/>
              </w:rPr>
              <w:t xml:space="preserve">Political: Government spending cuts</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Regulatory</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Increasing compliance burden</w:t>
            </w:r>
          </w:p>
          <w:p>
            <w:pPr>
              <w:spacing w:before="40" w:after="40"/>
            </w:pPr>
            <w:r>
              <w:rPr>
                <w:rFonts w:ascii="Arial" w:cs="Arial" w:eastAsia="Arial" w:hAnsi="Arial"/>
                <w:b w:val="null"/>
                <w:bCs w:val="null"/>
                <w:sz w:val="20"/>
                <w:szCs w:val="20"/>
              </w:rPr>
              <w:t xml:space="preserve">• Environmental regulations</w:t>
            </w:r>
          </w:p>
          <w:p>
            <w:pPr>
              <w:spacing w:before="40" w:after="40"/>
            </w:pPr>
            <w:r>
              <w:rPr>
                <w:rFonts w:ascii="Arial" w:cs="Arial" w:eastAsia="Arial" w:hAnsi="Arial"/>
                <w:b w:val="null"/>
                <w:bCs w:val="null"/>
                <w:sz w:val="20"/>
                <w:szCs w:val="20"/>
              </w:rPr>
              <w:t xml:space="preserve">• H&amp;S requirements</w:t>
            </w:r>
          </w:p>
          <w:p>
            <w:pPr>
              <w:spacing w:before="40" w:after="40"/>
            </w:pPr>
            <w:r>
              <w:rPr>
                <w:rFonts w:ascii="Arial" w:cs="Arial" w:eastAsia="Arial" w:hAnsi="Arial"/>
                <w:b w:val="null"/>
                <w:bCs w:val="null"/>
                <w:sz w:val="20"/>
                <w:szCs w:val="20"/>
              </w:rPr>
              <w:t xml:space="preserve">• Brexit impacts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Legal: Regulatory complexity</w:t>
            </w:r>
          </w:p>
          <w:p>
            <w:pPr>
              <w:spacing w:before="40" w:after="40"/>
            </w:pPr>
            <w:r>
              <w:rPr>
                <w:rFonts w:ascii="Arial" w:cs="Arial" w:eastAsia="Arial" w:hAnsi="Arial"/>
                <w:b w:val="null"/>
                <w:bCs w:val="null"/>
                <w:sz w:val="20"/>
                <w:szCs w:val="20"/>
              </w:rPr>
              <w:t xml:space="preserve">Political: Post-Brexit changes</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Market</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Market consolidation</w:t>
            </w:r>
          </w:p>
          <w:p>
            <w:pPr>
              <w:spacing w:before="40" w:after="40"/>
            </w:pPr>
            <w:r>
              <w:rPr>
                <w:rFonts w:ascii="Arial" w:cs="Arial" w:eastAsia="Arial" w:hAnsi="Arial"/>
                <w:b w:val="null"/>
                <w:bCs w:val="null"/>
                <w:sz w:val="20"/>
                <w:szCs w:val="20"/>
              </w:rPr>
              <w:t xml:space="preserve">• Price competition</w:t>
            </w:r>
          </w:p>
          <w:p>
            <w:pPr>
              <w:spacing w:before="40" w:after="40"/>
            </w:pPr>
            <w:r>
              <w:rPr>
                <w:rFonts w:ascii="Arial" w:cs="Arial" w:eastAsia="Arial" w:hAnsi="Arial"/>
                <w:b w:val="null"/>
                <w:bCs w:val="null"/>
                <w:sz w:val="20"/>
                <w:szCs w:val="20"/>
              </w:rPr>
              <w:t xml:space="preserve">• Investment cycle changes</w:t>
            </w:r>
          </w:p>
          <w:p>
            <w:pPr>
              <w:spacing w:before="40" w:after="40"/>
            </w:pPr>
            <w:r>
              <w:rPr>
                <w:rFonts w:ascii="Arial" w:cs="Arial" w:eastAsia="Arial" w:hAnsi="Arial"/>
                <w:b w:val="null"/>
                <w:bCs w:val="null"/>
                <w:sz w:val="20"/>
                <w:szCs w:val="20"/>
              </w:rPr>
              <w:t xml:space="preserve">• Disruptive technologies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Economic: Competitive pressures</w:t>
            </w:r>
          </w:p>
          <w:p>
            <w:pPr>
              <w:spacing w:before="40" w:after="40"/>
            </w:pPr>
            <w:r>
              <w:rPr>
                <w:rFonts w:ascii="Arial" w:cs="Arial" w:eastAsia="Arial" w:hAnsi="Arial"/>
                <w:b w:val="null"/>
                <w:bCs w:val="null"/>
                <w:sz w:val="20"/>
                <w:szCs w:val="20"/>
              </w:rPr>
              <w:t xml:space="preserve">Technological: Industry disruption</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Resources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Industry skills shortage</w:t>
            </w:r>
          </w:p>
          <w:p>
            <w:pPr>
              <w:spacing w:before="40" w:after="40"/>
            </w:pPr>
            <w:r>
              <w:rPr>
                <w:rFonts w:ascii="Arial" w:cs="Arial" w:eastAsia="Arial" w:hAnsi="Arial"/>
                <w:b w:val="null"/>
                <w:bCs w:val="null"/>
                <w:sz w:val="20"/>
                <w:szCs w:val="20"/>
              </w:rPr>
              <w:t xml:space="preserve">• Staff poaching</w:t>
            </w:r>
          </w:p>
          <w:p>
            <w:pPr>
              <w:spacing w:before="40" w:after="40"/>
            </w:pPr>
            <w:r>
              <w:rPr>
                <w:rFonts w:ascii="Arial" w:cs="Arial" w:eastAsia="Arial" w:hAnsi="Arial"/>
                <w:b w:val="null"/>
                <w:bCs w:val="null"/>
                <w:sz w:val="20"/>
                <w:szCs w:val="20"/>
              </w:rPr>
              <w:t xml:space="preserve">• Aging workforce</w:t>
            </w:r>
          </w:p>
          <w:p>
            <w:pPr>
              <w:spacing w:before="40" w:after="40"/>
            </w:pPr>
            <w:r>
              <w:rPr>
                <w:rFonts w:ascii="Arial" w:cs="Arial" w:eastAsia="Arial" w:hAnsi="Arial"/>
                <w:b w:val="null"/>
                <w:bCs w:val="null"/>
                <w:sz w:val="20"/>
                <w:szCs w:val="20"/>
              </w:rPr>
              <w:t xml:space="preserve">• Training cost increases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Social: Demographic changes</w:t>
            </w:r>
          </w:p>
          <w:p>
            <w:pPr>
              <w:spacing w:before="40" w:after="40"/>
            </w:pPr>
            <w:r>
              <w:rPr>
                <w:rFonts w:ascii="Arial" w:cs="Arial" w:eastAsia="Arial" w:hAnsi="Arial"/>
                <w:b w:val="null"/>
                <w:bCs w:val="null"/>
                <w:sz w:val="20"/>
                <w:szCs w:val="20"/>
              </w:rPr>
              <w:t xml:space="preserve">Economic: Labour market competition</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Environmental</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Extreme weather events</w:t>
            </w:r>
          </w:p>
          <w:p>
            <w:pPr>
              <w:spacing w:before="40" w:after="40"/>
            </w:pPr>
            <w:r>
              <w:rPr>
                <w:rFonts w:ascii="Arial" w:cs="Arial" w:eastAsia="Arial" w:hAnsi="Arial"/>
                <w:b w:val="null"/>
                <w:bCs w:val="null"/>
                <w:sz w:val="20"/>
                <w:szCs w:val="20"/>
              </w:rPr>
              <w:t xml:space="preserve">• Working day losses</w:t>
            </w:r>
          </w:p>
          <w:p>
            <w:pPr>
              <w:spacing w:before="40" w:after="40"/>
            </w:pPr>
            <w:r>
              <w:rPr>
                <w:rFonts w:ascii="Arial" w:cs="Arial" w:eastAsia="Arial" w:hAnsi="Arial"/>
                <w:b w:val="null"/>
                <w:bCs w:val="null"/>
                <w:sz w:val="20"/>
                <w:szCs w:val="20"/>
              </w:rPr>
              <w:t xml:space="preserve">• Project delays</w:t>
            </w:r>
          </w:p>
          <w:p>
            <w:pPr>
              <w:spacing w:before="40" w:after="40"/>
            </w:pPr>
            <w:r>
              <w:rPr>
                <w:rFonts w:ascii="Arial" w:cs="Arial" w:eastAsia="Arial" w:hAnsi="Arial"/>
                <w:b w:val="null"/>
                <w:bCs w:val="null"/>
                <w:sz w:val="20"/>
                <w:szCs w:val="20"/>
              </w:rPr>
              <w:t xml:space="preserve">• Climate risks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Environmental: Climate change impacts</w:t>
            </w:r>
          </w:p>
          <w:p>
            <w:pPr>
              <w:spacing w:before="40" w:after="40"/>
            </w:pPr>
            <w:r>
              <w:rPr>
                <w:rFonts w:ascii="Arial" w:cs="Arial" w:eastAsia="Arial" w:hAnsi="Arial"/>
                <w:b w:val="null"/>
                <w:bCs w:val="null"/>
                <w:sz w:val="20"/>
                <w:szCs w:val="20"/>
              </w:rPr>
              <w:t xml:space="preserve">Economic: Weather-related costs</w:t>
            </w:r>
          </w:p>
        </w:tc>
      </w:tr>
      <w:tr>
        <w:trPr>
          <w:tblHeader w:val="false"/>
        </w:trPr>
        <w:tc>
          <w:tcPr>
            <w:tcW w:type="dxa" w:w="312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Dependencies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 Key customer dependency</w:t>
            </w:r>
          </w:p>
          <w:p>
            <w:pPr>
              <w:spacing w:before="40" w:after="40"/>
            </w:pPr>
            <w:r>
              <w:rPr>
                <w:rFonts w:ascii="Arial" w:cs="Arial" w:eastAsia="Arial" w:hAnsi="Arial"/>
                <w:b w:val="null"/>
                <w:bCs w:val="null"/>
                <w:sz w:val="20"/>
                <w:szCs w:val="20"/>
              </w:rPr>
              <w:t xml:space="preserve">• Supplier consolidation</w:t>
            </w:r>
          </w:p>
          <w:p>
            <w:pPr>
              <w:spacing w:before="40" w:after="40"/>
            </w:pPr>
            <w:r>
              <w:rPr>
                <w:rFonts w:ascii="Arial" w:cs="Arial" w:eastAsia="Arial" w:hAnsi="Arial"/>
                <w:b w:val="null"/>
                <w:bCs w:val="null"/>
                <w:sz w:val="20"/>
                <w:szCs w:val="20"/>
              </w:rPr>
              <w:t xml:space="preserve">• Material availability</w:t>
            </w:r>
          </w:p>
          <w:p>
            <w:pPr>
              <w:spacing w:before="40" w:after="40"/>
            </w:pPr>
            <w:r>
              <w:rPr>
                <w:rFonts w:ascii="Arial" w:cs="Arial" w:eastAsia="Arial" w:hAnsi="Arial"/>
                <w:b w:val="null"/>
                <w:bCs w:val="null"/>
                <w:sz w:val="20"/>
                <w:szCs w:val="20"/>
              </w:rPr>
              <w:t xml:space="preserve">• Insurance cost rises</w:t>
            </w:r>
          </w:p>
        </w:tc>
        <w:tc>
          <w:tcPr>
            <w:tcW w:type="dxa" w:w="3120"/>
            <w:tcBorders>
              <w:top w:val="single" w:color="CCCCCC" w:sz="1"/>
              <w:left w:val="single" w:color="CCCCCC" w:sz="1"/>
              <w:bottom w:val="single" w:color="CCCCCC" w:sz="1"/>
              <w:right w:val="single" w:color="CCCCCC" w:sz="1"/>
            </w:tcBorders>
          </w:tcPr>
          <w:p>
            <w:pPr>
              <w:spacing w:before="40" w:after="40"/>
            </w:pPr>
            <w:r>
              <w:rPr>
                <w:rFonts w:ascii="Arial" w:cs="Arial" w:eastAsia="Arial" w:hAnsi="Arial"/>
                <w:b w:val="null"/>
                <w:bCs w:val="null"/>
                <w:sz w:val="20"/>
                <w:szCs w:val="20"/>
              </w:rPr>
              <w:t xml:space="preserve">Economic: Supply chain pressures</w:t>
            </w:r>
          </w:p>
          <w:p>
            <w:pPr>
              <w:spacing w:before="40" w:after="40"/>
            </w:pPr>
            <w:r>
              <w:rPr>
                <w:rFonts w:ascii="Arial" w:cs="Arial" w:eastAsia="Arial" w:hAnsi="Arial"/>
                <w:b w:val="null"/>
                <w:bCs w:val="null"/>
                <w:sz w:val="20"/>
                <w:szCs w:val="20"/>
              </w:rPr>
              <w:t xml:space="preserve">Political: Trade policy impacts</w:t>
            </w:r>
          </w:p>
        </w:tc>
      </w:tr>
    </w:tbl>
    <w:p>
      <w:pPr>
        <w:spacing w:after="120"/>
      </w:pPr>
    </w:p>
    <w:p>
      <w:pPr>
        <w:pStyle w:val="Heading2"/>
        <w:spacing w:before="200" w:after="100"/>
      </w:pPr>
      <w:r>
        <w:rPr>
          <w:rFonts w:ascii="Arial" w:cs="Arial" w:eastAsia="Arial" w:hAnsi="Arial"/>
          <w:b/>
          <w:bCs/>
          <w:sz w:val="26"/>
          <w:szCs w:val="26"/>
        </w:rPr>
        <w:t xml:space="preserve">4. PESTLE Integration Summary</w:t>
      </w:r>
    </w:p>
    <w:p>
      <w:pPr>
        <w:pStyle w:val="Heading3"/>
        <w:spacing w:before="160" w:after="80"/>
      </w:pPr>
      <w:r>
        <w:rPr>
          <w:rFonts w:ascii="Arial" w:cs="Arial" w:eastAsia="Arial" w:hAnsi="Arial"/>
          <w:b/>
          <w:bCs/>
          <w:sz w:val="24"/>
          <w:szCs w:val="24"/>
        </w:rPr>
        <w:t xml:space="preserve">4.1 How PESTLE Factors Influence SWOT</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rPr>
          <w:tblHeader/>
        </w:trPr>
        <w:tc>
          <w:tcPr>
            <w:tcW w:type="dxa" w:w="1872"/>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PESTLE Factor</w:t>
            </w:r>
          </w:p>
        </w:tc>
        <w:tc>
          <w:tcPr>
            <w:tcW w:type="dxa" w:w="1872"/>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Impact on Strengths</w:t>
            </w:r>
          </w:p>
        </w:tc>
        <w:tc>
          <w:tcPr>
            <w:tcW w:type="dxa" w:w="1872"/>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Impact on Weaknesses</w:t>
            </w:r>
          </w:p>
        </w:tc>
        <w:tc>
          <w:tcPr>
            <w:tcW w:type="dxa" w:w="1872"/>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Creating Opportunities</w:t>
            </w:r>
          </w:p>
        </w:tc>
        <w:tc>
          <w:tcPr>
            <w:tcW w:type="dxa" w:w="1872"/>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Creating Threats</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Political</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Supports SME growth</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Limits large contract access</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Infrastructure investment</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Regulatory burden</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Economic</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Financial stability advantage</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Cash flow constraints</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Market growth potential</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Recession risks</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Social</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Strong culture differentiator</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Succession planning gaps</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Skills shortage advantage</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Workforce aging</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Technological</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Current competencies strong</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Digital gaps emerging</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Innovation potential</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Disruption risk</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Legal</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Full compliance achieved</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Compliance costs rising</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Framework agreements</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Regulatory complexity</w:t>
            </w:r>
          </w:p>
        </w:tc>
      </w:tr>
      <w:tr>
        <w:trPr>
          <w:tblHeader w:val="false"/>
        </w:trPr>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Environmental</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Modern fleet advantage</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Limited green credentials</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Sustainability services</w:t>
            </w:r>
          </w:p>
        </w:tc>
        <w:tc>
          <w:tcPr>
            <w:tcW w:type="dxa" w:w="1872"/>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Climate impacts</w:t>
            </w:r>
          </w:p>
        </w:tc>
      </w:tr>
    </w:tbl>
    <w:p>
      <w:pPr>
        <w:spacing w:after="120"/>
      </w:pPr>
    </w:p>
    <w:p>
      <w:pPr>
        <w:pStyle w:val="Heading2"/>
        <w:spacing w:before="200" w:after="100"/>
      </w:pPr>
      <w:r>
        <w:rPr>
          <w:rFonts w:ascii="Arial" w:cs="Arial" w:eastAsia="Arial" w:hAnsi="Arial"/>
          <w:b/>
          <w:bCs/>
          <w:sz w:val="26"/>
          <w:szCs w:val="26"/>
        </w:rPr>
        <w:t xml:space="preserve">5. Strategic Conclusions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Aspect</w:t>
            </w:r>
          </w:p>
        </w:tc>
        <w:tc>
          <w:tcPr>
            <w:tcW w:type="dxa" w:w="468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Assessment</w:t>
            </w:r>
          </w:p>
        </w:tc>
      </w:tr>
      <w:tr>
        <w:trPr>
          <w:tblHeader w:val="false"/>
        </w:trPr>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Core Strength</w:t>
            </w:r>
          </w:p>
        </w:tc>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Financially stable, well-established family business with excellent local reputation and comprehensive operational capability</w:t>
            </w:r>
          </w:p>
        </w:tc>
      </w:tr>
      <w:tr>
        <w:trPr>
          <w:tblHeader w:val="false"/>
        </w:trPr>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Main Weakness</w:t>
            </w:r>
          </w:p>
        </w:tc>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Size limitations and resource constraints restricting growth potential</w:t>
            </w:r>
          </w:p>
        </w:tc>
      </w:tr>
      <w:tr>
        <w:trPr>
          <w:tblHeader w:val="false"/>
        </w:trPr>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Best Opportunity</w:t>
            </w:r>
          </w:p>
        </w:tc>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AMP8 investment cycle and growing self-lay/sustainability markets</w:t>
            </w:r>
          </w:p>
        </w:tc>
      </w:tr>
      <w:tr>
        <w:trPr>
          <w:tblHeader w:val="false"/>
        </w:trPr>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Biggest Threat</w:t>
            </w:r>
          </w:p>
        </w:tc>
        <w:tc>
          <w:tcPr>
            <w:tcW w:type="dxa" w:w="468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Economic uncertainty combined with industry-wide skills shortage</w:t>
            </w:r>
          </w:p>
        </w:tc>
      </w:tr>
    </w:tbl>
    <w:p>
      <w:pPr>
        <w:spacing w:after="120"/>
      </w:pPr>
    </w:p>
    <w:p>
      <w:pPr>
        <w:pStyle w:val="Heading2"/>
        <w:spacing w:before="200" w:after="100"/>
      </w:pPr>
      <w:r>
        <w:rPr>
          <w:rFonts w:ascii="Arial" w:cs="Arial" w:eastAsia="Arial" w:hAnsi="Arial"/>
          <w:b/>
          <w:bCs/>
          <w:sz w:val="26"/>
          <w:szCs w:val="26"/>
        </w:rPr>
        <w:t xml:space="preserve">6. Action Plan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Priority</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Action</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Timeframe</w:t>
            </w:r>
          </w:p>
        </w:tc>
        <w:tc>
          <w:tcPr>
            <w:tcW w:type="dxa" w:w="2340"/>
            <w:tcBorders>
              <w:top w:val="single" w:color="CCCCCC" w:sz="1"/>
              <w:left w:val="single" w:color="CCCCCC" w:sz="1"/>
              <w:bottom w:val="single" w:color="CCCCCC" w:sz="1"/>
              <w:right w:val="single" w:color="CCCCCC" w:sz="1"/>
            </w:tcBorders>
            <w:shd w:fill="D5E8F0" w:val="clear"/>
          </w:tcPr>
          <w:p>
            <w:pPr>
              <w:spacing w:before="60" w:after="60"/>
            </w:pPr>
            <w:r>
              <w:rPr>
                <w:rFonts w:ascii="Arial" w:cs="Arial" w:eastAsia="Arial" w:hAnsi="Arial"/>
                <w:b/>
                <w:bCs/>
                <w:sz w:val="20"/>
                <w:szCs w:val="20"/>
              </w:rPr>
              <w:t xml:space="preserve">PESTLE Response</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1. Leverage Strengths</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Use family business values and local reputation to secure long-term contracts</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Immediate</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Political/Social advantage</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2. Address Weaknesses</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Invest in technology and systems to improve efficiency</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6 months</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Technological catch-up</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3. Pursue Opportunities</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Target self-lay market and sustainability projects</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3 months</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Environmental/Economic growth</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4. Mitigate Threats</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Develop succession plan and apprenticeship programme</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12 months</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Social/Legal compliance</w:t>
            </w:r>
          </w:p>
        </w:tc>
      </w:tr>
      <w:tr>
        <w:trPr>
          <w:tblHeader w:val="false"/>
        </w:trPr>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bCs/>
                <w:sz w:val="20"/>
                <w:szCs w:val="20"/>
              </w:rPr>
              <w:t xml:space="preserve">5. Strategic Focus</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Explore partnerships for larger contracts while maintaining independence</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6 months</w:t>
            </w:r>
          </w:p>
        </w:tc>
        <w:tc>
          <w:tcPr>
            <w:tcW w:type="dxa" w:w="2340"/>
            <w:tcBorders>
              <w:top w:val="single" w:color="CCCCCC" w:sz="1"/>
              <w:left w:val="single" w:color="CCCCCC" w:sz="1"/>
              <w:bottom w:val="single" w:color="CCCCCC" w:sz="1"/>
              <w:right w:val="single" w:color="CCCCCC" w:sz="1"/>
            </w:tcBorders>
          </w:tcPr>
          <w:p>
            <w:pPr>
              <w:spacing w:before="60" w:after="60"/>
            </w:pPr>
            <w:r>
              <w:rPr>
                <w:rFonts w:ascii="Arial" w:cs="Arial" w:eastAsia="Arial" w:hAnsi="Arial"/>
                <w:b w:val="null"/>
                <w:bCs w:val="null"/>
                <w:sz w:val="20"/>
                <w:szCs w:val="20"/>
              </w:rPr>
              <w:t xml:space="preserve">Political/Economic positioning</w:t>
            </w:r>
          </w:p>
        </w:tc>
      </w:tr>
    </w:tbl>
    <w:p>
      <w:pPr>
        <w:spacing w:after="120"/>
      </w:pPr>
    </w:p>
    <w:p>
      <w:pPr>
        <w:pStyle w:val="Heading2"/>
        <w:spacing w:before="200" w:after="100"/>
      </w:pPr>
      <w:r>
        <w:rPr>
          <w:rFonts w:ascii="Arial" w:cs="Arial" w:eastAsia="Arial" w:hAnsi="Arial"/>
          <w:b/>
          <w:bCs/>
          <w:sz w:val="26"/>
          <w:szCs w:val="26"/>
        </w:rPr>
        <w:t xml:space="preserve">7. Links to Other IMS Documents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APP_04 PESTLE Analysis - PESTLE Analysis (detailed external factors)</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APP_05 Risk &amp; Opportunity Log - Risk &amp; Opportunity Register (risk quantification)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MAN01_INTEGRATED MANAGEMENT SYSTEM (IMS) MANUAL - IMS Manual (strategic context)</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SOP 3.2 - Business Risk &amp; Opportunity Planning - Context of the Organisation</w:t>
      </w:r>
    </w:p>
    <w:p>
      <w:pPr>
        <w:spacing w:before="40" w:after="40"/>
        <w:ind w:left="360"/>
      </w:pPr>
      <w:r>
        <w:rPr>
          <w:rFonts w:ascii="Arial" w:cs="Arial" w:eastAsia="Arial" w:hAnsi="Arial"/>
          <w:sz w:val="22"/>
          <w:szCs w:val="22"/>
        </w:rPr>
        <w:t xml:space="preserve">• </w:t>
      </w:r>
      <w:r>
        <w:rPr>
          <w:rFonts w:ascii="Arial" w:cs="Arial" w:eastAsia="Arial" w:hAnsi="Arial"/>
          <w:sz w:val="22"/>
          <w:szCs w:val="22"/>
        </w:rPr>
        <w:t xml:space="preserve">SOP 3.4 - Setting and Reviewing HSQE Objectives - Planning Actions</w:t>
      </w:r>
    </w:p>
    <w:p>
      <w:pPr>
        <w:spacing w:before="120" w:after="120"/>
      </w:pPr>
      <w:r>
        <w:rPr>
          <w:color w:val="CCCCCC"/>
          <w:sz w:val="18"/>
          <w:szCs w:val="18"/>
        </w:rPr>
        <w:t xml:space="preserve">────────────────────────────────────────────────────────────</w:t>
      </w:r>
    </w:p>
    <w:p>
      <w:pPr>
        <w:spacing w:before="80" w:after="80"/>
      </w:pPr>
      <w:r>
        <w:rPr>
          <w:rFonts w:ascii="Arial" w:cs="Arial" w:eastAsia="Arial" w:hAnsi="Arial"/>
          <w:i/>
          <w:iCs/>
          <w:color w:val="666666"/>
          <w:sz w:val="20"/>
          <w:szCs w:val="20"/>
        </w:rPr>
        <w:t xml:space="preserve">This document forms part of A M Water Services Limited's Integrated Management System and should be read in conjunction with the IMS Manual (MAN_01) and relevant Standard Operating Procedures.</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666666"/>
        <w:sz w:val="18"/>
        <w:szCs w:val="18"/>
      </w:rPr>
      <w:t xml:space="preserve">A M Water Services Limited</w:t>
    </w:r>
    <w:r>
      <w:rPr>
        <w:rFonts w:ascii="Arial" w:cs="Arial" w:eastAsia="Arial" w:hAnsi="Arial"/>
        <w:color w:val="666666"/>
        <w:sz w:val="18"/>
        <w:szCs w:val="18"/>
      </w:rPr>
      <w:t xml:space="preserve"> | APP_03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000000"/>
      <w:sz w:val="32"/>
      <w:szCs w:val="32"/>
    </w:rPr>
  </w:style>
  <w:style w:type="paragraph" w:styleId="Heading2">
    <w:name w:val="Heading 2"/>
    <w:basedOn w:val="Normal"/>
    <w:next w:val="Normal"/>
    <w:qFormat/>
    <w:pPr>
      <w:spacing w:before="200" w:after="100"/>
      <w:outlineLvl w:val="1"/>
    </w:pPr>
    <w:rPr>
      <w:rFonts w:ascii="Arial" w:cs="Arial" w:eastAsia="Arial" w:hAnsi="Arial"/>
      <w:b/>
      <w:bCs/>
      <w:color w:val="000000"/>
      <w:sz w:val="26"/>
      <w:szCs w:val="26"/>
    </w:rPr>
  </w:style>
  <w:style w:type="paragraph" w:styleId="Heading3">
    <w:name w:val="Heading 3"/>
    <w:basedOn w:val="Normal"/>
    <w:next w:val="Normal"/>
    <w:qFormat/>
    <w:pPr>
      <w:spacing w:before="160" w:after="80"/>
      <w:outlineLvl w:val="2"/>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comments" Target="comment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386aff81646d1722885395a6c7774582">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fe6b05e804a3305e08c4192059ded0d6"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117733-AE85-4B91-A372-1D40A5F1B2EA}"/>
</file>

<file path=customXml/itemProps2.xml><?xml version="1.0" encoding="utf-8"?>
<ds:datastoreItem xmlns:ds="http://schemas.openxmlformats.org/officeDocument/2006/customXml" ds:itemID="{80FD433D-33F7-4C41-A452-1F2BCF5225E6}"/>
</file>

<file path=customXml/itemProps3.xml><?xml version="1.0" encoding="utf-8"?>
<ds:datastoreItem xmlns:ds="http://schemas.openxmlformats.org/officeDocument/2006/customXml" ds:itemID="{075171F6-5E2B-449B-AD4A-3614AB1E802D}"/>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2025-12-31T09:48:03Z</dcterms:created>
  <dcterms:modified xsi:type="dcterms:W3CDTF">2025-12-31T09:48:03Z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