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COSHH Assessments Register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APP_09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04/07/2025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Annual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 - Comprehensive register of all COSHH assessments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provides a central index of all Control of Substances Hazardous to Health (COSHH) assessments conducted by A M Water Services Limited. It ensures systematic tracking, review, and maintenance of COSHH assessments in accordance with the Control of Substances Hazardous to Health Regulations 2002 and ISO 45001:2018 requirements.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COSHH Assessment Register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Vehicle and Equipment Products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COSHH Assessment Reference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Substance/Process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COSHH_01_COSHH Assessment - AdBlue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AdBlue (Diesel Exhaust Fluid)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COSHH_02_COSHH Assessment - Carplan Demon Shine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Carplan Demon Shine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COSHH_03_COSHH Assessment - Carplan Screenwash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Carplan Screenwash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COSHH_05_COSHH Assessment - Comma Eurolite 10W40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Comma Eurolite 10W40 Engine Oil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COSHH_06_COSHH Assessment - GT85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GT85 Spray Lubricant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COSHH_10_COSHH Assessment - Traffic Film Remover (Orbit Würth)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Traffic Film Remover (Orbit/Würth)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Water Treatment Chemicals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COSHH Assessment Reference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Substance/Process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COSHH_04_COSHH Assessment - Chlorine Spray Solution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Chlorine Spray Solution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COSHH_07_COSHH Assessment - Hy-Ram Chlorine Tablets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Hy-Ram Chlorine Tablets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Line Marking Products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COSHH Assessment Reference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Substance/Process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COSHH_08_COSHH Assessment - Lapwing Line Paint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Lapwing Line Paint (White)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COSHH_09_COSHH Assessment - Line Paint Red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Line Paint Red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COSHH_11_COSHH Assessment - Temp Line Marking Paint Yellow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Temporary Line Marking Paint Yellow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Cleaning and Hygiene Products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COSHH Assessment Reference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Substance/Process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COSHH_12 COSHH Assessment - Air Wick Pure Spring Delight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Air Wick Pure Spring Delight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RA_HO_14_Environmental 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Duck Daily Toilet Cleaner Ocean Marine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COSHH_16 COSHH Assessment - Fairy Professional Washing Up Liquid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Fairy Professional Washing Up Liquid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COSHH_19 COSHH Assessment - Pom Autumn Air Freshener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Pom Autumn Air Freshener 300ml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COSHH_20 COSHH Assessment - Pom Spring Air Freshener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Pom Spring Air Freshener 300ml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Office and General Supplies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COSHH Assessment Reference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Substance/Process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COSHH_13 COSHH Assessment - Burn Gel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Burn Gel (First Aid)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COSHH_15 COSHH Assessment - Energizer Industrial AAA Batteries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Energizer Industrial AAA Batteries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COSHH_17 COSHH Assessment - Lyreco 2 Ply White Facial Tissues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Lyreco 2 Ply White Facial Tissues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COSHH_18 COSHH Assessment - Lyreco Budget Highlighters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Lyreco Budget Highlighters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01/06/2026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Status Definitions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Active: Current and approved for use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Under Review: Currently being updated or revised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Draft: Awaiting approval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Superseded: Replaced by newer version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Archived: No longer in use but retained for reference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Review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Annual Review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All COSHH assessments must be reviewed annually as a minimum. The review should consider: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Changes in Safety Data Sheets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Incident history involving substances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Changes in exposure levels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New control measures available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Health surveillance results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Changes in regulations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Worker feedback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Triggered Review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Immediate review required following: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Incident involving chemical exposure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New Safety Data Sheet issued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Change in process or usage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Introduction of new substance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Health surveillance concern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Regulatory update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Audit non-conformance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Responsibilities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register, coordinate reviews, ensure compliance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Ensure assessments available on site, implement controls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Site Supervisors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Brief teams on COSHH assessments, monitor compliance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Operatives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Follow control measures, report concerns, use PPE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Safety Data Sheets, ensure proper storage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Risk Summary by Category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Count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Percentage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Examples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High → Medium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Chlorine spray, TFR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Medium → Low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Screenwash, GT85, line paints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Low → Minimal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AdBlue, engine oil, air fresheners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Minimal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Tissues, highlighters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Compliance Requirements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Legal Framework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Control of Substances Hazardous to Health Regulations 2002 (COSHH)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Classification, Labelling and Packaging Regulation (CLP)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REACH Regulation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Personal Protective Equipment at Work Regulations 1992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Management of Health and Safety at Work Regulations 1999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Water Industry Specific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WIRS (Water Industry Registration Scheme)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DWI (Drinking Water Inspectorate) approved products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Water Supply (Water Quality) Regulations 2016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Regulation 31 approval for chemicals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Control Hierarchy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Elimination - Remove the hazardous substance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Substitution - Use a safer alternative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Engineering Controls - Ventilation, enclosure, automation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Administrative Controls - Procedures, training, rotation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PPE - Personal protective equipment (last resort)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Health Surveillance Requirements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Substance Category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Health Surveillance Required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Frequency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Chlorine products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Respiratory assessment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Solvents/fuels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Skin checks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Engine oils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Skin health monitoring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 monthly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Line marking paints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General health check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Emergency Procedures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Chemical Spillage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Refer to individual COSHH assessments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Spill kit locations identified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Emergency shower/eyewash locations marked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First Aid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Specific first aid measures per substance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First aiders trained in chemical exposure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Emergency services: 999 or Internal Ext: 2222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Access and Distribution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Master copy held by HSQE Consultant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Electronic copies on company intranet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Paper copies in site welfare units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Summary sheets with chemical stores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QR codes on storage areas for quick access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Safety Data Sheets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Current SDS held for all substances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Maximum 3 years old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Readily accessible at point of use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Electronic backup system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Referenced in each COSHH assessment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Storage Requirements Summary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Chemical Type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Storage Requirement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Segregation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Chlorine products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Locked, ventilated, cool, dry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Away from acids, ammonia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Aerosols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Cool (&lt;50°C), ventilated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Away from heat, ignition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Fuels/oils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Bunded, ventilated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Away from oxidizers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Cleaning products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Dry, secure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Away from foodstuffs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Line marking paints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Above 5°C, dry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General storage OK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Related Documents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APP_07 Hazard Identification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APP_08 OHS Hazard Assessments Register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 3.2 - Business Risk &amp; Opportunity Planning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Training Records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Health Surveillance Records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Individual Safety Data Sheets (referenced in assessments)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Audit Trail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Register Created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compilation of all COSHH assessments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04/07/2025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Approved for implementation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COSHH assessments must be readily available where substances are used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All new substances require assessment before first use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Workers must be trained on relevant COSHH assessments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Consider cumulative exposure when multiple substances used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Pregnant workers and young persons require special consideration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All assessments reference specific Safety Data Sheets for detailed information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6594B-470D-45E1-96E2-A76FB97FA884}"/>
</file>

<file path=customXml/itemProps2.xml><?xml version="1.0" encoding="utf-8"?>
<ds:datastoreItem xmlns:ds="http://schemas.openxmlformats.org/officeDocument/2006/customXml" ds:itemID="{5708955B-7FE9-4225-9167-A3AD90C23502}"/>
</file>

<file path=customXml/itemProps3.xml><?xml version="1.0" encoding="utf-8"?>
<ds:datastoreItem xmlns:ds="http://schemas.openxmlformats.org/officeDocument/2006/customXml" ds:itemID="{A4996CFA-CBC1-4896-A67A-555CE524888A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