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40" w:after="120"/>
      </w:pPr>
      <w:r>
        <w:rPr>
          <w:rFonts w:ascii="Arial" w:cs="Arial" w:eastAsia="Arial" w:hAnsi="Arial"/>
          <w:b/>
          <w:bCs/>
          <w:sz w:val="32"/>
          <w:szCs w:val="32"/>
        </w:rPr>
        <w:t xml:space="preserve">TRAINING MATRIX</w:t>
      </w:r>
    </w:p>
    <w:p>
      <w:pPr>
        <w:spacing w:after="40"/>
      </w:pPr>
      <w:r>
        <w:rPr>
          <w:rFonts w:ascii="Arial" w:cs="Arial" w:eastAsia="Arial" w:hAnsi="Arial"/>
          <w:sz w:val="22"/>
          <w:szCs w:val="22"/>
        </w:rPr>
        <w:t xml:space="preserve">Document Reference: APP_12</w:t>
      </w:r>
    </w:p>
    <w:p>
      <w:pPr>
        <w:spacing w:after="40"/>
      </w:pPr>
      <w:r>
        <w:rPr>
          <w:rFonts w:ascii="Arial" w:cs="Arial" w:eastAsia="Arial" w:hAnsi="Arial"/>
          <w:sz w:val="22"/>
          <w:szCs w:val="22"/>
        </w:rPr>
        <w:t xml:space="preserve">Issue Number: 2</w:t>
      </w:r>
    </w:p>
    <w:p>
      <w:pPr>
        <w:spacing w:after="40"/>
      </w:pPr>
      <w:r>
        <w:rPr>
          <w:rFonts w:ascii="Arial" w:cs="Arial" w:eastAsia="Arial" w:hAnsi="Arial"/>
          <w:sz w:val="22"/>
          <w:szCs w:val="22"/>
        </w:rPr>
        <w:t xml:space="preserve">Issue Date: 01/07/2025</w:t>
      </w:r>
    </w:p>
    <w:p>
      <w:pPr>
        <w:spacing w:after="40"/>
      </w:pPr>
      <w:r>
        <w:rPr>
          <w:rFonts w:ascii="Arial" w:cs="Arial" w:eastAsia="Arial" w:hAnsi="Arial"/>
          <w:sz w:val="22"/>
          <w:szCs w:val="22"/>
        </w:rPr>
        <w:t xml:space="preserve">Review Cycle: Bi-annual</w:t>
      </w:r>
    </w:p>
    <w:p>
      <w:pPr>
        <w:spacing w:after="40"/>
      </w:pPr>
      <w:r>
        <w:rPr>
          <w:rFonts w:ascii="Arial" w:cs="Arial" w:eastAsia="Arial" w:hAnsi="Arial"/>
          <w:sz w:val="22"/>
          <w:szCs w:val="22"/>
        </w:rPr>
        <w:t xml:space="preserve">Controlled By: HSQE Consultant</w:t>
      </w:r>
    </w:p>
    <w:p>
      <w:pPr>
        <w:spacing w:after="40"/>
      </w:pPr>
      <w:r>
        <w:rPr>
          <w:rFonts w:ascii="Arial" w:cs="Arial" w:eastAsia="Arial" w:hAnsi="Arial"/>
          <w:sz w:val="22"/>
          <w:szCs w:val="22"/>
        </w:rPr>
        <w:t xml:space="preserve">Document Type: Appendix</w:t>
      </w:r>
    </w:p>
    <w:p>
      <w:pPr>
        <w:pStyle w:val="Heading2"/>
        <w:spacing w:before="200" w:after="100"/>
      </w:pPr>
      <w:r>
        <w:rPr>
          <w:rFonts w:ascii="Arial" w:cs="Arial" w:eastAsia="Arial" w:hAnsi="Arial"/>
          <w:b/>
          <w:bCs/>
          <w:sz w:val="26"/>
          <w:szCs w:val="26"/>
        </w:rPr>
        <w:t xml:space="preserve">Document Control Information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Rev</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Changes</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Date</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Approved By</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Initial Issue</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01/01/2025</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Added AI training requirements and updated EUSR categories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01/07/2025</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r>
    </w:tbl>
    <w:p>
      <w:pPr>
        <w:spacing w:after="120"/>
      </w:pPr>
    </w:p>
    <w:p>
      <w:pPr>
        <w:pStyle w:val="Heading2"/>
        <w:spacing w:before="200" w:after="100"/>
      </w:pPr>
      <w:r>
        <w:rPr>
          <w:rFonts w:ascii="Arial" w:cs="Arial" w:eastAsia="Arial" w:hAnsi="Arial"/>
          <w:b/>
          <w:bCs/>
          <w:sz w:val="26"/>
          <w:szCs w:val="26"/>
        </w:rPr>
        <w:t xml:space="preserve">1. Purpose</w:t>
      </w:r>
    </w:p>
    <w:p>
      <w:pPr>
        <w:spacing w:before="60" w:after="60"/>
      </w:pPr>
      <w:r>
        <w:rPr>
          <w:rFonts w:ascii="Arial" w:cs="Arial" w:eastAsia="Arial" w:hAnsi="Arial"/>
          <w:sz w:val="22"/>
          <w:szCs w:val="22"/>
        </w:rPr>
        <w:t xml:space="preserve">This Training Matrix defines the mandatory and optional training requirements for all roles within A M Water Services Limited. It ensures that personnel possess the necessary competencies to perform their duties safely, effectively, and in compliance with regulatory requirements, WIRS standards, and the company's Integrated Management System objectives.</w:t>
      </w:r>
    </w:p>
    <w:p>
      <w:pPr>
        <w:pStyle w:val="Heading2"/>
        <w:spacing w:before="200" w:after="100"/>
      </w:pPr>
      <w:r>
        <w:rPr>
          <w:rFonts w:ascii="Arial" w:cs="Arial" w:eastAsia="Arial" w:hAnsi="Arial"/>
          <w:b/>
          <w:bCs/>
          <w:sz w:val="26"/>
          <w:szCs w:val="26"/>
        </w:rPr>
        <w:t xml:space="preserve">2. Scope</w:t>
      </w:r>
    </w:p>
    <w:p>
      <w:pPr>
        <w:spacing w:before="60" w:after="60"/>
      </w:pPr>
      <w:r>
        <w:rPr>
          <w:rFonts w:ascii="Arial" w:cs="Arial" w:eastAsia="Arial" w:hAnsi="Arial"/>
          <w:sz w:val="22"/>
          <w:szCs w:val="22"/>
        </w:rPr>
        <w:t xml:space="preserve">This matrix applies to:</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All employees across field operations, management, and office functions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Subcontractors and agency workers performing safety-critical activities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Training requirements for statutory compliance, technical competence, and professional development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Links to competency assessment and training effectiveness evaluation processes</w:t>
      </w:r>
    </w:p>
    <w:p>
      <w:pPr>
        <w:pStyle w:val="Heading2"/>
        <w:spacing w:before="200" w:after="100"/>
      </w:pPr>
      <w:r>
        <w:rPr>
          <w:rFonts w:ascii="Arial" w:cs="Arial" w:eastAsia="Arial" w:hAnsi="Arial"/>
          <w:b/>
          <w:bCs/>
          <w:sz w:val="26"/>
          <w:szCs w:val="26"/>
        </w:rPr>
        <w:t xml:space="preserve">3. Legend</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 = Required - qualification needed for this role</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O = Optional - beneficial but not mandatory</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 = Not applicable to this role</w:t>
      </w:r>
    </w:p>
    <w:p>
      <w:pPr>
        <w:pStyle w:val="Heading2"/>
        <w:spacing w:before="200" w:after="100"/>
      </w:pPr>
      <w:r>
        <w:rPr>
          <w:rFonts w:ascii="Arial" w:cs="Arial" w:eastAsia="Arial" w:hAnsi="Arial"/>
          <w:b/>
          <w:bCs/>
          <w:sz w:val="26"/>
          <w:szCs w:val="26"/>
        </w:rPr>
        <w:t xml:space="preserve">4. Field Operations Roles</w:t>
      </w:r>
    </w:p>
    <w:p>
      <w:pPr>
        <w:pStyle w:val="Heading3"/>
        <w:spacing w:before="160" w:after="80"/>
      </w:pPr>
      <w:r>
        <w:rPr>
          <w:rFonts w:ascii="Arial" w:cs="Arial" w:eastAsia="Arial" w:hAnsi="Arial"/>
          <w:b/>
          <w:bCs/>
          <w:sz w:val="24"/>
          <w:szCs w:val="24"/>
        </w:rPr>
        <w:t xml:space="preserve">4.1 Technical Qualifications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rPr>
          <w:tblHeader/>
        </w:trPr>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Qualification</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Field Operative</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Senior Operative</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Supervisor</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Manager</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Office Staff</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Statutory Tickets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Street Works (NRSWA)</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EUSR Registration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SHEA Water/Core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SHEA Gas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Blue Card (Water Hygiene)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Equipment &amp; Operations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CAT &amp; Genny</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Asbestos Awareness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Asbestos (Non-Licenced)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Digger/Excavator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Lifting Operations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Excavator Banksperson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Dumper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Lorry Loader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Suction Excavator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Specialist Operations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Abrasive Wheels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PowerGrit Saw</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NCO (New Connections)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Mains &amp; Service Layer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Butt &amp; Electrofusion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Confined Spaces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Moling</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Utility Excavations (Trench Support)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Slinger/Signaller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Management Qualifications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SCMC (W)</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SSSTS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CSSS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Vehicle Operations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Tacho Card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CPC (Driver)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CPCS Card</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bl>
    <w:p>
      <w:pPr>
        <w:spacing w:after="120"/>
      </w:pPr>
    </w:p>
    <w:p>
      <w:pPr>
        <w:pStyle w:val="Heading3"/>
        <w:spacing w:before="160" w:after="80"/>
      </w:pPr>
      <w:r>
        <w:rPr>
          <w:rFonts w:ascii="Arial" w:cs="Arial" w:eastAsia="Arial" w:hAnsi="Arial"/>
          <w:b/>
          <w:bCs/>
          <w:sz w:val="24"/>
          <w:szCs w:val="24"/>
        </w:rPr>
        <w:t xml:space="preserve">4.2 Health &amp; Safety Training</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rPr>
          <w:tblHeader/>
        </w:trPr>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Training Course</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Field Operative</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Senior Operative</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Supervisor</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Manager</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Office Staff</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Core H&amp;S Training</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Manual Handling</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Emergency First Aid at Work</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Face Fit Testing</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Fire Extinguisher Use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Fire Safety Awareness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Fire Marshall</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PPE &amp; Equipment Safety</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Personal Protective Equipment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Respiratory Protective Equipment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Hand Arm Vibration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Hand Hygiene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Workplace Safety</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Risk Assessment Awareness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COSHH Awareness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Environmental Awareness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Display Screen Equipment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Lone Working</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Working at Height</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Electrical Safety</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Driver at Work</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Management H&amp;S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H&amp;S for Managers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CDM Regulations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Slips, Trips and Falls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bl>
    <w:p>
      <w:pPr>
        <w:spacing w:after="120"/>
      </w:pPr>
    </w:p>
    <w:p>
      <w:pPr>
        <w:pStyle w:val="Heading3"/>
        <w:spacing w:before="160" w:after="80"/>
      </w:pPr>
      <w:r>
        <w:rPr>
          <w:rFonts w:ascii="Arial" w:cs="Arial" w:eastAsia="Arial" w:hAnsi="Arial"/>
          <w:b/>
          <w:bCs/>
          <w:sz w:val="24"/>
          <w:szCs w:val="24"/>
        </w:rPr>
        <w:t xml:space="preserve">4.3 Compliance &amp; Business Training</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rPr>
          <w:tblHeader/>
        </w:trPr>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Training Course</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Field Operative</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Senior Operative</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Supervisor</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Manager</w:t>
            </w:r>
          </w:p>
        </w:tc>
        <w:tc>
          <w:tcPr>
            <w:tcW w:type="dxa" w:w="156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Office Staff</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HR Compliance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GDPR (UK)</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Mental Health Awareness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Mental Health First-Aider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Equality, Diversity &amp; Inclusion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Bullying &amp; Harassment - Staff</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Bullying &amp; Harassment - Managers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Stress Awareness</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Business Compliance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
                <w:bCs w:val=""/>
                <w:sz w:val="20"/>
                <w:szCs w:val="20"/>
              </w:rPr>
              <w:t xml:space="preserve"/>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Cyber Security</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Anti-Bribery Training</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Modern Slavery</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r>
      <w:tr>
        <w:trPr>
          <w:tblHeader w:val="false"/>
        </w:trPr>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ISO Certification Introduction</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w:t>
            </w:r>
          </w:p>
        </w:tc>
        <w:tc>
          <w:tcPr>
            <w:tcW w:type="dxa" w:w="156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w:t>
            </w:r>
          </w:p>
        </w:tc>
      </w:tr>
    </w:tbl>
    <w:p>
      <w:pPr>
        <w:spacing w:after="120"/>
      </w:pPr>
    </w:p>
    <w:p>
      <w:pPr>
        <w:pStyle w:val="Heading2"/>
        <w:spacing w:before="200" w:after="100"/>
      </w:pPr>
      <w:r>
        <w:rPr>
          <w:rFonts w:ascii="Arial" w:cs="Arial" w:eastAsia="Arial" w:hAnsi="Arial"/>
          <w:b/>
          <w:bCs/>
          <w:sz w:val="26"/>
          <w:szCs w:val="26"/>
        </w:rPr>
        <w:t xml:space="preserve">5. Training Renewal Periods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Category</w:t>
            </w:r>
          </w:p>
        </w:tc>
        <w:tc>
          <w:tcPr>
            <w:tcW w:type="dxa" w:w="468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Typical Renewal Period</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Statutory Tickets (Street Works, SHEA)</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3-5 years</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Equipment Operations</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3-5 years</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First Aid</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 years</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Online H&amp;S Courses</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Annual</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Management Qualifications</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5 years</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Face Fit Testing</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Annual/As required</w:t>
            </w:r>
          </w:p>
        </w:tc>
      </w:tr>
    </w:tbl>
    <w:p>
      <w:pPr>
        <w:spacing w:after="120"/>
      </w:pPr>
    </w:p>
    <w:p>
      <w:pPr>
        <w:pStyle w:val="Heading2"/>
        <w:spacing w:before="200" w:after="100"/>
      </w:pPr>
      <w:r>
        <w:rPr>
          <w:rFonts w:ascii="Arial" w:cs="Arial" w:eastAsia="Arial" w:hAnsi="Arial"/>
          <w:b/>
          <w:bCs/>
          <w:sz w:val="26"/>
          <w:szCs w:val="26"/>
        </w:rPr>
        <w:t xml:space="preserve">6. Role Definitions</w:t>
      </w:r>
    </w:p>
    <w:p>
      <w:pPr>
        <w:spacing w:before="40" w:after="40"/>
        <w:ind w:left="360"/>
      </w:pPr>
      <w:r>
        <w:rPr>
          <w:rFonts w:ascii="Arial" w:cs="Arial" w:eastAsia="Arial" w:hAnsi="Arial"/>
          <w:sz w:val="22"/>
          <w:szCs w:val="22"/>
        </w:rPr>
        <w:t xml:space="preserve">Field Operative: Entry-level field workers carrying out basic excavation and reinstatement works</w:t>
      </w:r>
    </w:p>
    <w:p>
      <w:pPr>
        <w:spacing w:before="40" w:after="40"/>
        <w:ind w:left="360"/>
      </w:pPr>
      <w:r>
        <w:rPr>
          <w:rFonts w:ascii="Arial" w:cs="Arial" w:eastAsia="Arial" w:hAnsi="Arial"/>
          <w:sz w:val="22"/>
          <w:szCs w:val="22"/>
        </w:rPr>
        <w:t xml:space="preserve">Senior Operative: Experienced workers capable of leading small teams and complex operations</w:t>
      </w:r>
    </w:p>
    <w:p>
      <w:pPr>
        <w:spacing w:before="40" w:after="40"/>
        <w:ind w:left="360"/>
      </w:pPr>
      <w:r>
        <w:rPr>
          <w:rFonts w:ascii="Arial" w:cs="Arial" w:eastAsia="Arial" w:hAnsi="Arial"/>
          <w:sz w:val="22"/>
          <w:szCs w:val="22"/>
        </w:rPr>
        <w:t xml:space="preserve">Supervisor: Site supervisors responsible for multiple teams and H&amp;S compliance</w:t>
      </w:r>
    </w:p>
    <w:p>
      <w:pPr>
        <w:spacing w:before="40" w:after="40"/>
        <w:ind w:left="360"/>
      </w:pPr>
      <w:r>
        <w:rPr>
          <w:rFonts w:ascii="Arial" w:cs="Arial" w:eastAsia="Arial" w:hAnsi="Arial"/>
          <w:sz w:val="22"/>
          <w:szCs w:val="22"/>
        </w:rPr>
        <w:t xml:space="preserve">Manager: Operations/Contract managers with overall responsibility</w:t>
      </w:r>
    </w:p>
    <w:p>
      <w:pPr>
        <w:spacing w:before="40" w:after="40"/>
        <w:ind w:left="360"/>
      </w:pPr>
      <w:r>
        <w:rPr>
          <w:rFonts w:ascii="Arial" w:cs="Arial" w:eastAsia="Arial" w:hAnsi="Arial"/>
          <w:sz w:val="22"/>
          <w:szCs w:val="22"/>
        </w:rPr>
        <w:t xml:space="preserve">Office Staff: Administrative, planning, and support personnel</w:t>
      </w:r>
    </w:p>
    <w:p>
      <w:pPr>
        <w:pStyle w:val="Heading2"/>
        <w:spacing w:before="200" w:after="100"/>
      </w:pPr>
      <w:r>
        <w:rPr>
          <w:rFonts w:ascii="Arial" w:cs="Arial" w:eastAsia="Arial" w:hAnsi="Arial"/>
          <w:b/>
          <w:bCs/>
          <w:sz w:val="26"/>
          <w:szCs w:val="26"/>
        </w:rPr>
        <w:t xml:space="preserve">7. Additional Notes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Additional qualifications may be required based on specific contract requirements or client specifications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Training records are maintained in the competency tracking spreadsheet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Effectiveness of training is evaluated through performance monitoring and incident analysis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Refresher training dates are monitored monthly and reported to management</w:t>
      </w:r>
    </w:p>
    <w:p>
      <w:pPr>
        <w:spacing w:before="120" w:after="120"/>
      </w:pPr>
      <w:r>
        <w:rPr>
          <w:color w:val="CCCCCC"/>
          <w:sz w:val="18"/>
          <w:szCs w:val="18"/>
        </w:rPr>
        <w:t xml:space="preserve">────────────────────────────────────────────────────────────</w:t>
      </w:r>
    </w:p>
    <w:p>
      <w:pPr>
        <w:spacing w:before="80" w:after="80"/>
      </w:pPr>
      <w:r>
        <w:rPr>
          <w:rFonts w:ascii="Arial" w:cs="Arial" w:eastAsia="Arial" w:hAnsi="Arial"/>
          <w:i/>
          <w:iCs/>
          <w:color w:val="666666"/>
          <w:sz w:val="20"/>
          <w:szCs w:val="20"/>
        </w:rPr>
        <w:t xml:space="preserve">This document forms part of A M Water Services Limited's Integrated Management System and should be read in conjunction with the IMS Manual (MAN_01) and relevant Standard Operating Procedures.</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66666"/>
        <w:sz w:val="18"/>
        <w:szCs w:val="18"/>
      </w:rPr>
      <w:t xml:space="preserve">A M Water Services Limited</w:t>
    </w:r>
    <w:r>
      <w:rPr>
        <w:rFonts w:ascii="Arial" w:cs="Arial" w:eastAsia="Arial" w:hAnsi="Arial"/>
        <w:color w:val="666666"/>
        <w:sz w:val="18"/>
        <w:szCs w:val="18"/>
      </w:rPr>
      <w:t xml:space="preserve"> | APP_12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000000"/>
      <w:sz w:val="32"/>
      <w:szCs w:val="32"/>
    </w:rPr>
  </w:style>
  <w:style w:type="paragraph" w:styleId="Heading2">
    <w:name w:val="Heading 2"/>
    <w:basedOn w:val="Normal"/>
    <w:next w:val="Normal"/>
    <w:qFormat/>
    <w:pPr>
      <w:spacing w:before="200" w:after="100"/>
      <w:outlineLvl w:val="1"/>
    </w:pPr>
    <w:rPr>
      <w:rFonts w:ascii="Arial" w:cs="Arial" w:eastAsia="Arial" w:hAnsi="Arial"/>
      <w:b/>
      <w:bCs/>
      <w:color w:val="000000"/>
      <w:sz w:val="26"/>
      <w:szCs w:val="26"/>
    </w:rPr>
  </w:style>
  <w:style w:type="paragraph" w:styleId="Heading3">
    <w:name w:val="Heading 3"/>
    <w:basedOn w:val="Normal"/>
    <w:next w:val="Normal"/>
    <w:qFormat/>
    <w:pPr>
      <w:spacing w:before="160" w:after="80"/>
      <w:outlineLvl w:val="2"/>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comments" Target="comment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386aff81646d1722885395a6c7774582">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fe6b05e804a3305e08c4192059ded0d6"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30B382-7F5C-4AF9-99E8-F1ABF4F56205}"/>
</file>

<file path=customXml/itemProps2.xml><?xml version="1.0" encoding="utf-8"?>
<ds:datastoreItem xmlns:ds="http://schemas.openxmlformats.org/officeDocument/2006/customXml" ds:itemID="{2FC23E1D-3B5C-4D57-ABFB-AC74F04F21DB}"/>
</file>

<file path=customXml/itemProps3.xml><?xml version="1.0" encoding="utf-8"?>
<ds:datastoreItem xmlns:ds="http://schemas.openxmlformats.org/officeDocument/2006/customXml" ds:itemID="{2D70C618-CEC2-4E92-9072-7902639480D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2025-12-31T09:48:03Z</dcterms:created>
  <dcterms:modified xsi:type="dcterms:W3CDTF">2025-12-31T09:48:03Z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