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EB6A" w14:textId="77777777" w:rsidR="00223BDA" w:rsidRDefault="00000000">
      <w:pPr>
        <w:pStyle w:val="Heading1"/>
        <w:spacing w:after="200"/>
      </w:pPr>
      <w:r>
        <w:t>FIRST AID POLICY</w:t>
      </w:r>
    </w:p>
    <w:p w14:paraId="7819259C" w14:textId="77777777" w:rsidR="00223BDA" w:rsidRDefault="00000000">
      <w:pPr>
        <w:pStyle w:val="Heading2"/>
        <w:spacing w:before="240" w:after="120"/>
      </w:pPr>
      <w:r>
        <w:t>Purpose</w:t>
      </w:r>
    </w:p>
    <w:p w14:paraId="77C4C548" w14:textId="77777777" w:rsidR="00223BDA" w:rsidRDefault="00000000">
      <w:pPr>
        <w:spacing w:after="120"/>
      </w:pPr>
      <w:r>
        <w:t>We are committed to providing immediate and effective first aid treatment to anyone who suffers injury or becomes ill at our premises or while working on our sites. This policy ensures we meet our legal duty of care and protect the wellbeing of everyone who works with us.</w:t>
      </w:r>
    </w:p>
    <w:p w14:paraId="52D165D9" w14:textId="77777777" w:rsidR="00223BDA" w:rsidRDefault="00000000">
      <w:pPr>
        <w:pStyle w:val="Heading2"/>
        <w:spacing w:before="240" w:after="120"/>
      </w:pPr>
      <w:r>
        <w:t>Scope</w:t>
      </w:r>
    </w:p>
    <w:p w14:paraId="463D1810" w14:textId="77777777" w:rsidR="00223BDA" w:rsidRDefault="00000000">
      <w:pPr>
        <w:spacing w:after="120"/>
      </w:pPr>
      <w:r>
        <w:t>This policy applies to all employees, directors, contractors, and visitors to A M Water Services Ltd premises and sites, including water main excavation sites and grab operations.</w:t>
      </w:r>
    </w:p>
    <w:p w14:paraId="30D0FCAC" w14:textId="77777777" w:rsidR="00223BDA" w:rsidRDefault="00000000">
      <w:pPr>
        <w:pStyle w:val="Heading2"/>
        <w:spacing w:before="240" w:after="120"/>
      </w:pPr>
      <w:r>
        <w:t>Legal Requirements</w:t>
      </w:r>
    </w:p>
    <w:p w14:paraId="5C7A2AAC" w14:textId="77777777" w:rsidR="00223BDA" w:rsidRDefault="00000000">
      <w:pPr>
        <w:spacing w:after="120"/>
      </w:pPr>
      <w:r>
        <w:t>This policy ensures compliance with the Health and Safety (First Aid) Regulations 1981 and supporting HSE guidance on first aid provision in the workplace.</w:t>
      </w:r>
    </w:p>
    <w:p w14:paraId="55C400AB" w14:textId="77777777" w:rsidR="00223BDA" w:rsidRDefault="00000000">
      <w:pPr>
        <w:pStyle w:val="Heading2"/>
        <w:spacing w:before="240" w:after="120"/>
      </w:pPr>
      <w:r>
        <w:t>Policy Statement</w:t>
      </w:r>
    </w:p>
    <w:p w14:paraId="5B5A8772" w14:textId="77777777" w:rsidR="00223BDA" w:rsidRDefault="00000000">
      <w:pPr>
        <w:spacing w:after="120"/>
      </w:pPr>
      <w:r>
        <w:t>We provide trained first aiders and appropriate equipment at all locations where our people work. Aaron Mason serves as our office-based first aider and takes responsibility for maintaining our headquarters first aid facilities. All supervisors receive first aid training to ensure competent coverage on every site, whether we're excavating for water mains or operating grab vehicles in remote locations.</w:t>
      </w:r>
    </w:p>
    <w:p w14:paraId="3B0B0CC3" w14:textId="77777777" w:rsidR="00223BDA" w:rsidRDefault="00000000">
      <w:pPr>
        <w:spacing w:after="120"/>
      </w:pPr>
      <w:r>
        <w:t>Our first aid provision includes properly stocked first aid kits in every company vehicle, at our workshop, and in the office. These are checked monthly at our headquarters and weekly on sites by trained supervisors. We ensure equipment remains in good condition and within expiry dates, replacing items as needed. Given the nature of our work around excavations and heavy machinery, our kits include supplies appropriate for treating cuts, burns, eye injuries from dust or debris, and manual handling injuries.</w:t>
      </w:r>
    </w:p>
    <w:p w14:paraId="31F56158" w14:textId="77777777" w:rsidR="00223BDA" w:rsidRDefault="00000000">
      <w:pPr>
        <w:spacing w:after="120"/>
      </w:pPr>
      <w:r>
        <w:t>When working as subcontractors, we coordinate with principal contractors before starting any project to understand overall site first aid arrangements and ensure adequate coverage. This collaboration helps us provide seamless emergency response regardless of the working environment. We also maintain relationships with Safety and Training Services (Hereford) Ltd and other approved organizations to deliver high-quality first aid training and refresher courses.</w:t>
      </w:r>
    </w:p>
    <w:p w14:paraId="2DA431E7" w14:textId="77777777" w:rsidR="00223BDA" w:rsidRDefault="00000000">
      <w:pPr>
        <w:pStyle w:val="Heading2"/>
        <w:spacing w:before="240" w:after="120"/>
      </w:pPr>
      <w:r>
        <w:t>Implementation</w:t>
      </w:r>
    </w:p>
    <w:p w14:paraId="0F1B48F5" w14:textId="77777777" w:rsidR="00223BDA" w:rsidRDefault="00000000">
      <w:pPr>
        <w:spacing w:after="120"/>
      </w:pPr>
      <w:r>
        <w:t>First aiders are clearly identified through notices displayed at our premises and named in all health and safety documentation provided to clients and subcontractors. We complete regular first aid needs assessments to ensure our provision matches the risks and scale of our operations. Training records are maintained to track certification dates and plan refresher training well in advance of expiry.</w:t>
      </w:r>
    </w:p>
    <w:p w14:paraId="7EB67773" w14:textId="77777777" w:rsidR="00334B5F" w:rsidRDefault="00334B5F">
      <w:pPr>
        <w:spacing w:after="120"/>
      </w:pPr>
    </w:p>
    <w:p w14:paraId="701C5530" w14:textId="77777777" w:rsidR="00334B5F" w:rsidRDefault="00334B5F">
      <w:pPr>
        <w:spacing w:after="120"/>
      </w:pPr>
    </w:p>
    <w:p w14:paraId="48E6FB9C" w14:textId="77777777" w:rsidR="00334B5F" w:rsidRDefault="00334B5F">
      <w:pPr>
        <w:spacing w:after="120"/>
      </w:pPr>
    </w:p>
    <w:p w14:paraId="24CA90E8" w14:textId="77777777" w:rsidR="00223BDA" w:rsidRDefault="00000000">
      <w:pPr>
        <w:pStyle w:val="Heading2"/>
        <w:spacing w:before="240" w:after="120"/>
      </w:pPr>
      <w:r>
        <w:lastRenderedPageBreak/>
        <w:t>Responsibilities</w:t>
      </w:r>
    </w:p>
    <w:p w14:paraId="0A25ED13" w14:textId="77777777" w:rsidR="00223BDA" w:rsidRDefault="00000000">
      <w:pPr>
        <w:spacing w:after="120"/>
      </w:pPr>
      <w:r>
        <w:t>Directors have overall responsibility for ensuring adequate first aid provision across all company activities. Site supervisors implement first aid procedures, maintain equipment, and coordinate with emergency services when required. All employees must report injuries immediately, cooperate with first aid treatment, and help maintain a safe environment for emergency response.</w:t>
      </w:r>
    </w:p>
    <w:p w14:paraId="6C04AEBE" w14:textId="77777777" w:rsidR="00223BDA" w:rsidRDefault="00000000">
      <w:pPr>
        <w:pStyle w:val="Heading2"/>
        <w:spacing w:before="240" w:after="120"/>
      </w:pPr>
      <w:r>
        <w:t>Review</w:t>
      </w:r>
    </w:p>
    <w:p w14:paraId="0AB09BBF" w14:textId="77777777" w:rsidR="00223BDA" w:rsidRDefault="00000000">
      <w:pPr>
        <w:spacing w:after="120"/>
      </w:pPr>
      <w:r>
        <w:t>This policy will be reviewed annually by the Directors to ensure it remains effective and continues to provide appropriate emergency medical response capabilities across all our operations.</w:t>
      </w:r>
    </w:p>
    <w:p w14:paraId="3453B771" w14:textId="77777777" w:rsidR="00223BDA" w:rsidRDefault="00223BDA">
      <w:pPr>
        <w:spacing w:before="240"/>
      </w:pPr>
    </w:p>
    <w:p w14:paraId="0AB147B7" w14:textId="77777777" w:rsidR="00223BDA" w:rsidRDefault="00000000">
      <w:pPr>
        <w:spacing w:after="120"/>
      </w:pPr>
      <w:r>
        <w:rPr>
          <w:b/>
          <w:bCs/>
        </w:rPr>
        <w:t>Signed:</w:t>
      </w:r>
    </w:p>
    <w:p w14:paraId="4E18ECE7" w14:textId="77777777" w:rsidR="00223BDA" w:rsidRDefault="00000000">
      <w:pPr>
        <w:spacing w:after="40"/>
      </w:pPr>
      <w:r>
        <w:rPr>
          <w:b/>
          <w:bCs/>
        </w:rPr>
        <w:t>Aaron Mason</w:t>
      </w:r>
    </w:p>
    <w:p w14:paraId="2D454751" w14:textId="77777777" w:rsidR="00223BDA" w:rsidRDefault="00000000">
      <w:pPr>
        <w:spacing w:after="40"/>
      </w:pPr>
      <w:r>
        <w:t>Director</w:t>
      </w:r>
    </w:p>
    <w:p w14:paraId="55CDA965" w14:textId="77777777" w:rsidR="00223BDA" w:rsidRDefault="00000000">
      <w:pPr>
        <w:spacing w:after="40"/>
      </w:pPr>
      <w:r>
        <w:t>A M Water Services Ltd</w:t>
      </w:r>
    </w:p>
    <w:p w14:paraId="4DE85FA8" w14:textId="3F6FF306" w:rsidR="00334B5F" w:rsidRDefault="00000000" w:rsidP="00334B5F">
      <w:r>
        <w:t>1st July 2025</w:t>
      </w:r>
    </w:p>
    <w:p w14:paraId="588D8E30" w14:textId="604F6324" w:rsidR="00223BDA" w:rsidRDefault="00223BDA"/>
    <w:sectPr w:rsidR="00223BDA">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127F2" w14:textId="77777777" w:rsidR="00EA3934" w:rsidRDefault="00EA3934" w:rsidP="00334B5F">
      <w:r>
        <w:separator/>
      </w:r>
    </w:p>
  </w:endnote>
  <w:endnote w:type="continuationSeparator" w:id="0">
    <w:p w14:paraId="3378BF65" w14:textId="77777777" w:rsidR="00EA3934" w:rsidRDefault="00EA3934" w:rsidP="0033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2" w:name="_Hlk219903549" w:displacedByCustomXml="next"/>
  <w:bookmarkStart w:id="43" w:name="OLE_LINK62" w:displacedByCustomXml="next"/>
  <w:bookmarkStart w:id="44" w:name="OLE_LINK61" w:displacedByCustomXml="next"/>
  <w:bookmarkStart w:id="45" w:name="_Hlk219903515" w:displacedByCustomXml="next"/>
  <w:bookmarkStart w:id="46" w:name="OLE_LINK58" w:displacedByCustomXml="next"/>
  <w:bookmarkStart w:id="47" w:name="OLE_LINK57" w:displacedByCustomXml="next"/>
  <w:bookmarkStart w:id="48" w:name="_Hlk219903482" w:displacedByCustomXml="next"/>
  <w:bookmarkStart w:id="49" w:name="OLE_LINK54" w:displacedByCustomXml="next"/>
  <w:bookmarkStart w:id="50" w:name="OLE_LINK53" w:displacedByCustomXml="next"/>
  <w:bookmarkStart w:id="51" w:name="_Hlk219903432" w:displacedByCustomXml="next"/>
  <w:bookmarkStart w:id="52" w:name="OLE_LINK50" w:displacedByCustomXml="next"/>
  <w:bookmarkStart w:id="53" w:name="OLE_LINK49" w:displacedByCustomXml="next"/>
  <w:bookmarkStart w:id="54" w:name="_Hlk219903347" w:displacedByCustomXml="next"/>
  <w:bookmarkStart w:id="55" w:name="OLE_LINK44" w:displacedByCustomXml="next"/>
  <w:bookmarkStart w:id="56" w:name="OLE_LINK43" w:displacedByCustomXml="next"/>
  <w:bookmarkStart w:id="57" w:name="_Hlk219903319" w:displacedByCustomXml="next"/>
  <w:bookmarkStart w:id="58" w:name="OLE_LINK40" w:displacedByCustomXml="next"/>
  <w:bookmarkStart w:id="59" w:name="OLE_LINK39" w:displacedByCustomXml="next"/>
  <w:bookmarkStart w:id="60" w:name="_Hlk219903285" w:displacedByCustomXml="next"/>
  <w:bookmarkStart w:id="61" w:name="OLE_LINK36" w:displacedByCustomXml="next"/>
  <w:bookmarkStart w:id="62" w:name="OLE_LINK35" w:displacedByCustomXml="next"/>
  <w:bookmarkStart w:id="63" w:name="_Hlk219903237" w:displacedByCustomXml="next"/>
  <w:bookmarkStart w:id="64" w:name="OLE_LINK32" w:displacedByCustomXml="next"/>
  <w:bookmarkStart w:id="65" w:name="OLE_LINK31" w:displacedByCustomXml="next"/>
  <w:bookmarkStart w:id="66" w:name="_Hlk219903185" w:displacedByCustomXml="next"/>
  <w:bookmarkStart w:id="67" w:name="OLE_LINK28" w:displacedByCustomXml="next"/>
  <w:bookmarkStart w:id="68" w:name="OLE_LINK27" w:displacedByCustomXml="next"/>
  <w:bookmarkStart w:id="69" w:name="_Hlk219903139" w:displacedByCustomXml="next"/>
  <w:bookmarkStart w:id="70" w:name="OLE_LINK24" w:displacedByCustomXml="next"/>
  <w:bookmarkStart w:id="71" w:name="OLE_LINK23" w:displacedByCustomXml="next"/>
  <w:bookmarkStart w:id="72" w:name="_Hlk219903062" w:displacedByCustomXml="next"/>
  <w:bookmarkStart w:id="73" w:name="OLE_LINK20" w:displacedByCustomXml="next"/>
  <w:bookmarkStart w:id="74" w:name="OLE_LINK19" w:displacedByCustomXml="next"/>
  <w:bookmarkStart w:id="75" w:name="_Hlk219903009" w:displacedByCustomXml="next"/>
  <w:bookmarkStart w:id="76" w:name="OLE_LINK16" w:displacedByCustomXml="next"/>
  <w:bookmarkStart w:id="77" w:name="OLE_LINK15" w:displacedByCustomXml="next"/>
  <w:bookmarkStart w:id="78" w:name="_Hlk219902920" w:displacedByCustomXml="next"/>
  <w:bookmarkStart w:id="79" w:name="OLE_LINK12" w:displacedByCustomXml="next"/>
  <w:bookmarkStart w:id="80" w:name="OLE_LINK11" w:displacedByCustomXml="next"/>
  <w:sdt>
    <w:sdtPr>
      <w:rPr>
        <w:rStyle w:val="PageNumber"/>
      </w:rPr>
      <w:id w:val="-157921668"/>
      <w:docPartObj>
        <w:docPartGallery w:val="Page Numbers (Bottom of Page)"/>
        <w:docPartUnique/>
      </w:docPartObj>
    </w:sdtPr>
    <w:sdtContent>
      <w:p w14:paraId="6BAF2EE9" w14:textId="77777777" w:rsidR="00334B5F" w:rsidRDefault="00334B5F" w:rsidP="00334B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57B97362" w14:textId="548781B0" w:rsidR="00334B5F" w:rsidRDefault="00334B5F" w:rsidP="00334B5F">
    <w:pPr>
      <w:pStyle w:val="FirstParagraph"/>
      <w:ind w:right="360"/>
    </w:pPr>
    <w:r>
      <w:t>Document Reference: POL_HSQE_</w:t>
    </w:r>
    <w:r>
      <w:t>14</w:t>
    </w:r>
    <w:r>
      <w:t xml:space="preserve"> | Revision: 3 | Date: 1st July 2025</w:t>
    </w:r>
    <w:r>
      <w:br/>
      <w:t>Next Review: 1st July 2026 | Uncontrolled when printed</w:t>
    </w:r>
    <w:bookmarkEnd w:id="80"/>
    <w:bookmarkEnd w:id="79"/>
    <w:bookmarkEnd w:id="78"/>
    <w:bookmarkEnd w:id="77"/>
    <w:bookmarkEnd w:id="76"/>
    <w:bookmarkEnd w:id="75"/>
    <w:bookmarkEnd w:id="74"/>
    <w:bookmarkEnd w:id="73"/>
    <w:bookmarkEnd w:id="72"/>
    <w:bookmarkEnd w:id="71"/>
    <w:bookmarkEnd w:id="70"/>
    <w:bookmarkEnd w:id="69"/>
    <w:bookmarkEnd w:id="68"/>
    <w:bookmarkEnd w:id="67"/>
    <w:bookmarkEnd w:id="66"/>
    <w:bookmarkEnd w:id="65"/>
    <w:bookmarkEnd w:id="64"/>
    <w:bookmarkEnd w:id="63"/>
    <w:bookmarkEnd w:id="62"/>
    <w:bookmarkEnd w:id="61"/>
    <w:bookmarkEnd w:id="60"/>
    <w:bookmarkEnd w:id="59"/>
    <w:bookmarkEnd w:id="58"/>
    <w:bookmarkEnd w:id="57"/>
    <w:bookmarkEnd w:id="56"/>
    <w:bookmarkEnd w:id="55"/>
    <w:bookmarkEnd w:id="54"/>
    <w:bookmarkEnd w:id="53"/>
    <w:bookmarkEnd w:id="52"/>
    <w:bookmarkEnd w:id="51"/>
    <w:bookmarkEnd w:id="50"/>
    <w:bookmarkEnd w:id="49"/>
    <w:bookmarkEnd w:id="48"/>
    <w:bookmarkEnd w:id="47"/>
    <w:bookmarkEnd w:id="46"/>
    <w:bookmarkEnd w:id="45"/>
    <w:bookmarkEnd w:id="44"/>
    <w:bookmarkEnd w:id="43"/>
    <w:bookmarkEnd w:id="4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56109" w14:textId="77777777" w:rsidR="00EA3934" w:rsidRDefault="00EA3934" w:rsidP="00334B5F">
      <w:r>
        <w:separator/>
      </w:r>
    </w:p>
  </w:footnote>
  <w:footnote w:type="continuationSeparator" w:id="0">
    <w:p w14:paraId="0FD520A6" w14:textId="77777777" w:rsidR="00EA3934" w:rsidRDefault="00EA3934" w:rsidP="00334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87ED" w14:textId="77777777" w:rsidR="00334B5F" w:rsidRPr="001A76A4" w:rsidRDefault="00334B5F" w:rsidP="00334B5F">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bookmarkStart w:id="30" w:name="OLE_LINK47"/>
    <w:bookmarkStart w:id="31" w:name="OLE_LINK48"/>
    <w:bookmarkStart w:id="32" w:name="_Hlk219903426"/>
    <w:bookmarkStart w:id="33" w:name="OLE_LINK51"/>
    <w:bookmarkStart w:id="34" w:name="OLE_LINK52"/>
    <w:bookmarkStart w:id="35" w:name="_Hlk219903467"/>
    <w:bookmarkStart w:id="36" w:name="OLE_LINK55"/>
    <w:bookmarkStart w:id="37" w:name="OLE_LINK56"/>
    <w:bookmarkStart w:id="38" w:name="_Hlk219903506"/>
    <w:bookmarkStart w:id="39" w:name="OLE_LINK59"/>
    <w:bookmarkStart w:id="40" w:name="OLE_LINK60"/>
    <w:bookmarkStart w:id="41" w:name="_Hlk219903541"/>
    <w:r>
      <w:tab/>
    </w:r>
    <w:r>
      <w:rPr>
        <w:noProof/>
      </w:rPr>
      <w:drawing>
        <wp:inline distT="0" distB="0" distL="0" distR="0" wp14:anchorId="6353BF87" wp14:editId="1EE78EAA">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67317A7B" w14:textId="77777777" w:rsidR="00334B5F" w:rsidRDefault="00334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65211"/>
    <w:multiLevelType w:val="hybridMultilevel"/>
    <w:tmpl w:val="1D887066"/>
    <w:lvl w:ilvl="0" w:tplc="791CB71C">
      <w:start w:val="1"/>
      <w:numFmt w:val="bullet"/>
      <w:lvlText w:val="•"/>
      <w:lvlJc w:val="left"/>
      <w:pPr>
        <w:ind w:left="720" w:hanging="360"/>
      </w:pPr>
    </w:lvl>
    <w:lvl w:ilvl="1" w:tplc="3EF8FF80">
      <w:numFmt w:val="decimal"/>
      <w:lvlText w:val=""/>
      <w:lvlJc w:val="left"/>
    </w:lvl>
    <w:lvl w:ilvl="2" w:tplc="8710F35E">
      <w:numFmt w:val="decimal"/>
      <w:lvlText w:val=""/>
      <w:lvlJc w:val="left"/>
    </w:lvl>
    <w:lvl w:ilvl="3" w:tplc="122A3E94">
      <w:numFmt w:val="decimal"/>
      <w:lvlText w:val=""/>
      <w:lvlJc w:val="left"/>
    </w:lvl>
    <w:lvl w:ilvl="4" w:tplc="269A5AE2">
      <w:numFmt w:val="decimal"/>
      <w:lvlText w:val=""/>
      <w:lvlJc w:val="left"/>
    </w:lvl>
    <w:lvl w:ilvl="5" w:tplc="1A56CB08">
      <w:numFmt w:val="decimal"/>
      <w:lvlText w:val=""/>
      <w:lvlJc w:val="left"/>
    </w:lvl>
    <w:lvl w:ilvl="6" w:tplc="9FCCF31A">
      <w:numFmt w:val="decimal"/>
      <w:lvlText w:val=""/>
      <w:lvlJc w:val="left"/>
    </w:lvl>
    <w:lvl w:ilvl="7" w:tplc="AC8AB96C">
      <w:numFmt w:val="decimal"/>
      <w:lvlText w:val=""/>
      <w:lvlJc w:val="left"/>
    </w:lvl>
    <w:lvl w:ilvl="8" w:tplc="D9FE8C02">
      <w:numFmt w:val="decimal"/>
      <w:lvlText w:val=""/>
      <w:lvlJc w:val="left"/>
    </w:lvl>
  </w:abstractNum>
  <w:abstractNum w:abstractNumId="1" w15:restartNumberingAfterBreak="0">
    <w:nsid w:val="78A34507"/>
    <w:multiLevelType w:val="hybridMultilevel"/>
    <w:tmpl w:val="D932DA4A"/>
    <w:lvl w:ilvl="0" w:tplc="C14C3906">
      <w:start w:val="1"/>
      <w:numFmt w:val="bullet"/>
      <w:lvlText w:val="●"/>
      <w:lvlJc w:val="left"/>
      <w:pPr>
        <w:ind w:left="720" w:hanging="360"/>
      </w:pPr>
    </w:lvl>
    <w:lvl w:ilvl="1" w:tplc="F286BC08">
      <w:start w:val="1"/>
      <w:numFmt w:val="bullet"/>
      <w:lvlText w:val="○"/>
      <w:lvlJc w:val="left"/>
      <w:pPr>
        <w:ind w:left="1440" w:hanging="360"/>
      </w:pPr>
    </w:lvl>
    <w:lvl w:ilvl="2" w:tplc="2E9ECEEE">
      <w:start w:val="1"/>
      <w:numFmt w:val="bullet"/>
      <w:lvlText w:val="■"/>
      <w:lvlJc w:val="left"/>
      <w:pPr>
        <w:ind w:left="2160" w:hanging="360"/>
      </w:pPr>
    </w:lvl>
    <w:lvl w:ilvl="3" w:tplc="1BA86298">
      <w:start w:val="1"/>
      <w:numFmt w:val="bullet"/>
      <w:lvlText w:val="●"/>
      <w:lvlJc w:val="left"/>
      <w:pPr>
        <w:ind w:left="2880" w:hanging="360"/>
      </w:pPr>
    </w:lvl>
    <w:lvl w:ilvl="4" w:tplc="C8AAB9F6">
      <w:start w:val="1"/>
      <w:numFmt w:val="bullet"/>
      <w:lvlText w:val="○"/>
      <w:lvlJc w:val="left"/>
      <w:pPr>
        <w:ind w:left="3600" w:hanging="360"/>
      </w:pPr>
    </w:lvl>
    <w:lvl w:ilvl="5" w:tplc="A9DCDDB8">
      <w:start w:val="1"/>
      <w:numFmt w:val="bullet"/>
      <w:lvlText w:val="■"/>
      <w:lvlJc w:val="left"/>
      <w:pPr>
        <w:ind w:left="4320" w:hanging="360"/>
      </w:pPr>
    </w:lvl>
    <w:lvl w:ilvl="6" w:tplc="926E10EE">
      <w:start w:val="1"/>
      <w:numFmt w:val="bullet"/>
      <w:lvlText w:val="●"/>
      <w:lvlJc w:val="left"/>
      <w:pPr>
        <w:ind w:left="5040" w:hanging="360"/>
      </w:pPr>
    </w:lvl>
    <w:lvl w:ilvl="7" w:tplc="E8F216F6">
      <w:start w:val="1"/>
      <w:numFmt w:val="bullet"/>
      <w:lvlText w:val="●"/>
      <w:lvlJc w:val="left"/>
      <w:pPr>
        <w:ind w:left="5760" w:hanging="360"/>
      </w:pPr>
    </w:lvl>
    <w:lvl w:ilvl="8" w:tplc="6374DD9E">
      <w:start w:val="1"/>
      <w:numFmt w:val="bullet"/>
      <w:lvlText w:val="●"/>
      <w:lvlJc w:val="left"/>
      <w:pPr>
        <w:ind w:left="6480" w:hanging="360"/>
      </w:pPr>
    </w:lvl>
  </w:abstractNum>
  <w:num w:numId="1" w16cid:durableId="177982936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DA"/>
    <w:rsid w:val="00223BDA"/>
    <w:rsid w:val="00334B5F"/>
    <w:rsid w:val="00E52E93"/>
    <w:rsid w:val="00EA3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91427C"/>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334B5F"/>
    <w:pPr>
      <w:tabs>
        <w:tab w:val="center" w:pos="4513"/>
        <w:tab w:val="right" w:pos="9026"/>
      </w:tabs>
    </w:pPr>
  </w:style>
  <w:style w:type="character" w:customStyle="1" w:styleId="HeaderChar">
    <w:name w:val="Header Char"/>
    <w:basedOn w:val="DefaultParagraphFont"/>
    <w:link w:val="Header"/>
    <w:rsid w:val="00334B5F"/>
  </w:style>
  <w:style w:type="paragraph" w:styleId="Footer">
    <w:name w:val="footer"/>
    <w:basedOn w:val="Normal"/>
    <w:link w:val="FooterChar"/>
    <w:unhideWhenUsed/>
    <w:rsid w:val="00334B5F"/>
    <w:pPr>
      <w:tabs>
        <w:tab w:val="center" w:pos="4513"/>
        <w:tab w:val="right" w:pos="9026"/>
      </w:tabs>
    </w:pPr>
  </w:style>
  <w:style w:type="character" w:customStyle="1" w:styleId="FooterChar">
    <w:name w:val="Footer Char"/>
    <w:basedOn w:val="DefaultParagraphFont"/>
    <w:link w:val="Footer"/>
    <w:rsid w:val="00334B5F"/>
  </w:style>
  <w:style w:type="paragraph" w:customStyle="1" w:styleId="FirstParagraph">
    <w:name w:val="First Paragraph"/>
    <w:basedOn w:val="BodyText"/>
    <w:next w:val="BodyText"/>
    <w:qFormat/>
    <w:rsid w:val="00334B5F"/>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334B5F"/>
  </w:style>
  <w:style w:type="paragraph" w:styleId="BodyText">
    <w:name w:val="Body Text"/>
    <w:basedOn w:val="Normal"/>
    <w:link w:val="BodyTextChar"/>
    <w:uiPriority w:val="99"/>
    <w:semiHidden/>
    <w:unhideWhenUsed/>
    <w:rsid w:val="00334B5F"/>
    <w:pPr>
      <w:spacing w:after="120"/>
    </w:pPr>
  </w:style>
  <w:style w:type="character" w:customStyle="1" w:styleId="BodyTextChar">
    <w:name w:val="Body Text Char"/>
    <w:basedOn w:val="DefaultParagraphFont"/>
    <w:link w:val="BodyText"/>
    <w:uiPriority w:val="99"/>
    <w:semiHidden/>
    <w:rsid w:val="00334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66CD72-A260-41F4-8B20-BA29473813FD}"/>
</file>

<file path=customXml/itemProps2.xml><?xml version="1.0" encoding="utf-8"?>
<ds:datastoreItem xmlns:ds="http://schemas.openxmlformats.org/officeDocument/2006/customXml" ds:itemID="{E925444C-DBAF-40D9-B601-7B10B02C668C}"/>
</file>

<file path=customXml/itemProps3.xml><?xml version="1.0" encoding="utf-8"?>
<ds:datastoreItem xmlns:ds="http://schemas.openxmlformats.org/officeDocument/2006/customXml" ds:itemID="{A836C06E-E7F2-48D6-82F9-EFD6DCB98ECF}"/>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