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43A6" w14:textId="77777777" w:rsidR="003422BF" w:rsidRDefault="00000000">
      <w:pPr>
        <w:pStyle w:val="Heading1"/>
        <w:spacing w:after="200"/>
      </w:pPr>
      <w:r>
        <w:t>QUALITY POLICY STATEMENT</w:t>
      </w:r>
    </w:p>
    <w:p w14:paraId="0A453257" w14:textId="77777777" w:rsidR="003422BF" w:rsidRDefault="00000000">
      <w:pPr>
        <w:pStyle w:val="Heading2"/>
        <w:spacing w:before="240" w:after="120"/>
      </w:pPr>
      <w:r>
        <w:t>Purpose</w:t>
      </w:r>
    </w:p>
    <w:p w14:paraId="1BA8F0D3" w14:textId="77777777" w:rsidR="003422BF" w:rsidRDefault="00000000">
      <w:pPr>
        <w:spacing w:after="120"/>
      </w:pPr>
      <w:r>
        <w:t>This policy demonstrates our commitment to delivering exceptional quality in water infrastructure services and establishes our framework for continuous improvement and customer satisfaction.</w:t>
      </w:r>
    </w:p>
    <w:p w14:paraId="3B2B917D" w14:textId="77777777" w:rsidR="003422BF" w:rsidRDefault="00000000">
      <w:pPr>
        <w:pStyle w:val="Heading2"/>
        <w:spacing w:before="240" w:after="120"/>
      </w:pPr>
      <w:r>
        <w:t>Scope</w:t>
      </w:r>
    </w:p>
    <w:p w14:paraId="11794327" w14:textId="77777777" w:rsidR="003422BF" w:rsidRDefault="00000000">
      <w:pPr>
        <w:spacing w:after="120"/>
      </w:pPr>
      <w:r>
        <w:t>This policy applies to all employees, directors, contractors, and suppliers involved in A M Water Services Ltd operations and service delivery.</w:t>
      </w:r>
    </w:p>
    <w:p w14:paraId="7411E15E" w14:textId="77777777" w:rsidR="003422BF" w:rsidRDefault="00000000">
      <w:pPr>
        <w:pStyle w:val="Heading2"/>
        <w:spacing w:before="240" w:after="120"/>
      </w:pPr>
      <w:r>
        <w:t>Policy Statement</w:t>
      </w:r>
    </w:p>
    <w:p w14:paraId="6CFFC7CF" w14:textId="77777777" w:rsidR="003422BF" w:rsidRDefault="00000000">
      <w:pPr>
        <w:spacing w:after="120"/>
      </w:pPr>
      <w:r>
        <w:t>At A M Water Services Ltd, quality isn't just about meeting specifications - it's about exceeding customer expectations every time. As a family-run business serving the water industry, we understand that our reputation depends on the consistent quality of our water main installations, connections, and grab services. Our "#TEAM - Together Everyone Achieves More" philosophy drives us to maintain the highest standards across all our operations.</w:t>
      </w:r>
    </w:p>
    <w:p w14:paraId="2BA1495C" w14:textId="77777777" w:rsidR="003422BF" w:rsidRDefault="00000000">
      <w:pPr>
        <w:spacing w:after="120"/>
      </w:pPr>
      <w:r>
        <w:t>We achieve quality excellence through our ISO 9001:2015 certified management system, which provides the framework for everything we do. This means we systematically plan our work, use only WRAS-approved materials, and follow Water Industry Registration Scheme (WIRS) requirements for all water infrastructure projects. Our teams understand that whether we're laying a new water main, completing a service connection, or delivering aggregates, the quality of our work directly impacts our customers' operations and the communities we serve. We maintain detailed records including photographic evidence, pressure test certificates, chlorination records, and as-built drawings to demonstrate compliance and support continuous improvement.</w:t>
      </w:r>
    </w:p>
    <w:p w14:paraId="65881D52" w14:textId="77777777" w:rsidR="003422BF" w:rsidRDefault="00000000">
      <w:pPr>
        <w:spacing w:after="120"/>
      </w:pPr>
      <w:r>
        <w:t>Customer satisfaction drives our business forward, and we actively seek feedback to understand how we can serve you better. When issues arise, we investigate thoroughly and implement corrective actions to prevent recurrence. Our quality control processes include regular calibration of testing equipment, verification of materials before use, and systematic inspections at key stages of every project. We also work closely with our supply chain partners to ensure they share our commitment to quality, regularly auditing their performance and only working with those who meet our exacting standards.</w:t>
      </w:r>
    </w:p>
    <w:p w14:paraId="31D9B6E5" w14:textId="77777777" w:rsidR="003422BF" w:rsidRDefault="00000000">
      <w:pPr>
        <w:pStyle w:val="Heading2"/>
        <w:spacing w:before="240" w:after="120"/>
      </w:pPr>
      <w:r>
        <w:t>Implementation</w:t>
      </w:r>
    </w:p>
    <w:p w14:paraId="084A3C72" w14:textId="77777777" w:rsidR="003422BF" w:rsidRDefault="00000000">
      <w:pPr>
        <w:spacing w:after="120"/>
      </w:pPr>
      <w:r>
        <w:t>Quality management is embedded in our daily operations through documented procedures, work instructions, and regular training. Site supervisors conduct quality checks throughout each project, while our management team reviews performance data monthly to identify trends and opportunities for improvement. We maintain comprehensive records of all quality-related activities, customer feedback, and non-conformances to support data-driven decision making.</w:t>
      </w:r>
    </w:p>
    <w:p w14:paraId="0D88463D" w14:textId="77777777" w:rsidR="0040755B" w:rsidRDefault="0040755B">
      <w:pPr>
        <w:spacing w:after="120"/>
      </w:pPr>
    </w:p>
    <w:p w14:paraId="263DE94B" w14:textId="77777777" w:rsidR="0040755B" w:rsidRDefault="0040755B">
      <w:pPr>
        <w:spacing w:after="120"/>
      </w:pPr>
    </w:p>
    <w:p w14:paraId="1609EA21" w14:textId="77777777" w:rsidR="0040755B" w:rsidRDefault="0040755B">
      <w:pPr>
        <w:spacing w:after="120"/>
      </w:pPr>
    </w:p>
    <w:p w14:paraId="22FD9F4F" w14:textId="77777777" w:rsidR="003422BF" w:rsidRDefault="00000000">
      <w:pPr>
        <w:pStyle w:val="Heading2"/>
        <w:spacing w:before="240" w:after="120"/>
      </w:pPr>
      <w:r>
        <w:lastRenderedPageBreak/>
        <w:t>Responsibilities</w:t>
      </w:r>
    </w:p>
    <w:p w14:paraId="76D54E85" w14:textId="77777777" w:rsidR="003422BF" w:rsidRDefault="00000000">
      <w:pPr>
        <w:spacing w:after="120"/>
      </w:pPr>
      <w:r>
        <w:t>Directors take overall responsibility for quality policy implementation and ensuring adequate resources are available. Managers establish quality objectives, monitor performance against targets, and lead improvement initiatives. All employees must work to our documented procedures, report quality issues immediately, and actively contribute to our culture of continuous improvement. Everyone at A M Water Services Ltd is a quality champion.</w:t>
      </w:r>
    </w:p>
    <w:p w14:paraId="703246B0" w14:textId="77777777" w:rsidR="003422BF" w:rsidRDefault="00000000">
      <w:pPr>
        <w:pStyle w:val="Heading2"/>
        <w:spacing w:before="240" w:after="120"/>
      </w:pPr>
      <w:r>
        <w:t>Review</w:t>
      </w:r>
    </w:p>
    <w:p w14:paraId="53CED03D" w14:textId="77777777" w:rsidR="003422BF" w:rsidRDefault="00000000">
      <w:pPr>
        <w:spacing w:after="120"/>
      </w:pPr>
      <w:r>
        <w:t>This policy will be reviewed annually by the Directors to ensure it remains effective and continues to drive quality improvements across all company operations.</w:t>
      </w:r>
    </w:p>
    <w:p w14:paraId="40178934" w14:textId="77777777" w:rsidR="003422BF" w:rsidRDefault="003422BF">
      <w:pPr>
        <w:spacing w:before="240"/>
      </w:pPr>
    </w:p>
    <w:p w14:paraId="61F76FF2" w14:textId="77777777" w:rsidR="003422BF" w:rsidRDefault="00000000">
      <w:pPr>
        <w:spacing w:after="120"/>
      </w:pPr>
      <w:r>
        <w:rPr>
          <w:b/>
          <w:bCs/>
        </w:rPr>
        <w:t>Signed:</w:t>
      </w:r>
    </w:p>
    <w:p w14:paraId="6C8E91DE" w14:textId="77777777" w:rsidR="003422BF" w:rsidRDefault="00000000">
      <w:pPr>
        <w:spacing w:after="40"/>
      </w:pPr>
      <w:r>
        <w:rPr>
          <w:b/>
          <w:bCs/>
        </w:rPr>
        <w:t>Aaron Mason</w:t>
      </w:r>
    </w:p>
    <w:p w14:paraId="347EF4A0" w14:textId="77777777" w:rsidR="003422BF" w:rsidRDefault="00000000">
      <w:pPr>
        <w:spacing w:after="40"/>
      </w:pPr>
      <w:r>
        <w:t>Director</w:t>
      </w:r>
    </w:p>
    <w:p w14:paraId="057B6516" w14:textId="77777777" w:rsidR="003422BF" w:rsidRDefault="00000000">
      <w:pPr>
        <w:spacing w:after="40"/>
      </w:pPr>
      <w:r>
        <w:t>A M Water Services Ltd</w:t>
      </w:r>
    </w:p>
    <w:p w14:paraId="69E1B0FD" w14:textId="2AC28D0B" w:rsidR="0040755B" w:rsidRDefault="00000000" w:rsidP="0040755B">
      <w:r>
        <w:t>1st July 2025</w:t>
      </w:r>
    </w:p>
    <w:p w14:paraId="63719F5D" w14:textId="1567A598" w:rsidR="003422BF" w:rsidRDefault="003422BF"/>
    <w:sectPr w:rsidR="003422BF">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6441" w14:textId="77777777" w:rsidR="00615D47" w:rsidRDefault="00615D47" w:rsidP="0040755B">
      <w:r>
        <w:separator/>
      </w:r>
    </w:p>
  </w:endnote>
  <w:endnote w:type="continuationSeparator" w:id="0">
    <w:p w14:paraId="2BA33367" w14:textId="77777777" w:rsidR="00615D47" w:rsidRDefault="00615D47" w:rsidP="0040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0" w:name="_Hlk219903859" w:displacedByCustomXml="next"/>
  <w:bookmarkStart w:id="61" w:name="OLE_LINK86" w:displacedByCustomXml="next"/>
  <w:bookmarkStart w:id="62" w:name="OLE_LINK85" w:displacedByCustomXml="next"/>
  <w:bookmarkStart w:id="63" w:name="_Hlk219903795" w:displacedByCustomXml="next"/>
  <w:bookmarkStart w:id="64" w:name="OLE_LINK82" w:displacedByCustomXml="next"/>
  <w:bookmarkStart w:id="65" w:name="OLE_LINK81" w:displacedByCustomXml="next"/>
  <w:bookmarkStart w:id="66" w:name="_Hlk219903728" w:displacedByCustomXml="next"/>
  <w:bookmarkStart w:id="67" w:name="OLE_LINK78" w:displacedByCustomXml="next"/>
  <w:bookmarkStart w:id="68" w:name="OLE_LINK77" w:displacedByCustomXml="next"/>
  <w:bookmarkStart w:id="69" w:name="_Hlk219903685" w:displacedByCustomXml="next"/>
  <w:bookmarkStart w:id="70" w:name="OLE_LINK74" w:displacedByCustomXml="next"/>
  <w:bookmarkStart w:id="71" w:name="OLE_LINK73" w:displacedByCustomXml="next"/>
  <w:bookmarkStart w:id="72" w:name="_Hlk219903643" w:displacedByCustomXml="next"/>
  <w:bookmarkStart w:id="73" w:name="OLE_LINK70" w:displacedByCustomXml="next"/>
  <w:bookmarkStart w:id="74" w:name="OLE_LINK69" w:displacedByCustomXml="next"/>
  <w:bookmarkStart w:id="75" w:name="_Hlk219903600" w:displacedByCustomXml="next"/>
  <w:bookmarkStart w:id="76" w:name="OLE_LINK66" w:displacedByCustomXml="next"/>
  <w:bookmarkStart w:id="77" w:name="OLE_LINK65" w:displacedByCustomXml="next"/>
  <w:bookmarkStart w:id="78" w:name="_Hlk219903549" w:displacedByCustomXml="next"/>
  <w:bookmarkStart w:id="79" w:name="OLE_LINK62" w:displacedByCustomXml="next"/>
  <w:bookmarkStart w:id="80" w:name="OLE_LINK61" w:displacedByCustomXml="next"/>
  <w:bookmarkStart w:id="81" w:name="_Hlk219903515" w:displacedByCustomXml="next"/>
  <w:bookmarkStart w:id="82" w:name="OLE_LINK58" w:displacedByCustomXml="next"/>
  <w:bookmarkStart w:id="83" w:name="OLE_LINK57" w:displacedByCustomXml="next"/>
  <w:bookmarkStart w:id="84" w:name="_Hlk219903482" w:displacedByCustomXml="next"/>
  <w:bookmarkStart w:id="85" w:name="OLE_LINK54" w:displacedByCustomXml="next"/>
  <w:bookmarkStart w:id="86" w:name="OLE_LINK53" w:displacedByCustomXml="next"/>
  <w:bookmarkStart w:id="87" w:name="_Hlk219903432" w:displacedByCustomXml="next"/>
  <w:bookmarkStart w:id="88" w:name="OLE_LINK50" w:displacedByCustomXml="next"/>
  <w:bookmarkStart w:id="89" w:name="OLE_LINK49" w:displacedByCustomXml="next"/>
  <w:bookmarkStart w:id="90" w:name="_Hlk219903347" w:displacedByCustomXml="next"/>
  <w:bookmarkStart w:id="91" w:name="OLE_LINK44" w:displacedByCustomXml="next"/>
  <w:bookmarkStart w:id="92" w:name="OLE_LINK43" w:displacedByCustomXml="next"/>
  <w:bookmarkStart w:id="93" w:name="_Hlk219903319" w:displacedByCustomXml="next"/>
  <w:bookmarkStart w:id="94" w:name="OLE_LINK40" w:displacedByCustomXml="next"/>
  <w:bookmarkStart w:id="95" w:name="OLE_LINK39" w:displacedByCustomXml="next"/>
  <w:bookmarkStart w:id="96" w:name="_Hlk219903285" w:displacedByCustomXml="next"/>
  <w:bookmarkStart w:id="97" w:name="OLE_LINK36" w:displacedByCustomXml="next"/>
  <w:bookmarkStart w:id="98" w:name="OLE_LINK35" w:displacedByCustomXml="next"/>
  <w:bookmarkStart w:id="99" w:name="_Hlk219903237" w:displacedByCustomXml="next"/>
  <w:bookmarkStart w:id="100" w:name="OLE_LINK32" w:displacedByCustomXml="next"/>
  <w:bookmarkStart w:id="101" w:name="OLE_LINK31" w:displacedByCustomXml="next"/>
  <w:bookmarkStart w:id="102" w:name="_Hlk219903185" w:displacedByCustomXml="next"/>
  <w:bookmarkStart w:id="103" w:name="OLE_LINK28" w:displacedByCustomXml="next"/>
  <w:bookmarkStart w:id="104" w:name="OLE_LINK27" w:displacedByCustomXml="next"/>
  <w:bookmarkStart w:id="105" w:name="_Hlk219903139" w:displacedByCustomXml="next"/>
  <w:bookmarkStart w:id="106" w:name="OLE_LINK24" w:displacedByCustomXml="next"/>
  <w:bookmarkStart w:id="107" w:name="OLE_LINK23" w:displacedByCustomXml="next"/>
  <w:bookmarkStart w:id="108" w:name="_Hlk219903062" w:displacedByCustomXml="next"/>
  <w:bookmarkStart w:id="109" w:name="OLE_LINK20" w:displacedByCustomXml="next"/>
  <w:bookmarkStart w:id="110" w:name="OLE_LINK19" w:displacedByCustomXml="next"/>
  <w:bookmarkStart w:id="111" w:name="_Hlk219903009" w:displacedByCustomXml="next"/>
  <w:bookmarkStart w:id="112" w:name="OLE_LINK16" w:displacedByCustomXml="next"/>
  <w:bookmarkStart w:id="113" w:name="OLE_LINK15" w:displacedByCustomXml="next"/>
  <w:bookmarkStart w:id="114" w:name="_Hlk219902920" w:displacedByCustomXml="next"/>
  <w:bookmarkStart w:id="115" w:name="OLE_LINK12" w:displacedByCustomXml="next"/>
  <w:bookmarkStart w:id="116" w:name="OLE_LINK11" w:displacedByCustomXml="next"/>
  <w:sdt>
    <w:sdtPr>
      <w:rPr>
        <w:rStyle w:val="PageNumber"/>
      </w:rPr>
      <w:id w:val="-157921668"/>
      <w:docPartObj>
        <w:docPartGallery w:val="Page Numbers (Bottom of Page)"/>
        <w:docPartUnique/>
      </w:docPartObj>
    </w:sdtPr>
    <w:sdtContent>
      <w:p w14:paraId="305F4509" w14:textId="77777777" w:rsidR="0040755B" w:rsidRDefault="0040755B" w:rsidP="004075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783469A8" w14:textId="5B56782C" w:rsidR="0040755B" w:rsidRDefault="0040755B" w:rsidP="0040755B">
    <w:pPr>
      <w:pStyle w:val="FirstParagraph"/>
      <w:ind w:right="360"/>
    </w:pPr>
    <w:r>
      <w:t>Document Reference: POL_HSQE_2</w:t>
    </w:r>
    <w:r>
      <w:t>0</w:t>
    </w:r>
    <w:r>
      <w:t xml:space="preserve"> | Revision: 3 | Date: 1st July 2025</w:t>
    </w:r>
    <w:r>
      <w:br/>
      <w:t>Next Review: 1st July 2026 | Uncontrolled when printed</w:t>
    </w:r>
    <w:bookmarkEnd w:id="116"/>
    <w:bookmarkEnd w:id="115"/>
    <w:bookmarkEnd w:id="114"/>
    <w:bookmarkEnd w:id="113"/>
    <w:bookmarkEnd w:id="112"/>
    <w:bookmarkEnd w:id="111"/>
    <w:bookmarkEnd w:id="110"/>
    <w:bookmarkEnd w:id="109"/>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bookmarkEnd w:id="74"/>
    <w:bookmarkEnd w:id="73"/>
    <w:bookmarkEnd w:id="72"/>
    <w:bookmarkEnd w:id="71"/>
    <w:bookmarkEnd w:id="70"/>
    <w:bookmarkEnd w:id="69"/>
    <w:bookmarkEnd w:id="68"/>
    <w:bookmarkEnd w:id="67"/>
    <w:bookmarkEnd w:id="66"/>
    <w:bookmarkEnd w:id="65"/>
    <w:bookmarkEnd w:id="64"/>
    <w:bookmarkEnd w:id="63"/>
    <w:bookmarkEnd w:id="62"/>
    <w:bookmarkEnd w:id="61"/>
    <w:bookmarkEnd w:id="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9D66" w14:textId="77777777" w:rsidR="00615D47" w:rsidRDefault="00615D47" w:rsidP="0040755B">
      <w:r>
        <w:separator/>
      </w:r>
    </w:p>
  </w:footnote>
  <w:footnote w:type="continuationSeparator" w:id="0">
    <w:p w14:paraId="0A1C1197" w14:textId="77777777" w:rsidR="00615D47" w:rsidRDefault="00615D47" w:rsidP="0040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30D1" w14:textId="77777777" w:rsidR="0040755B" w:rsidRPr="001A76A4" w:rsidRDefault="0040755B" w:rsidP="0040755B">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bookmarkStart w:id="42" w:name="OLE_LINK63"/>
    <w:bookmarkStart w:id="43" w:name="OLE_LINK64"/>
    <w:bookmarkStart w:id="44" w:name="_Hlk219903590"/>
    <w:bookmarkStart w:id="45" w:name="OLE_LINK67"/>
    <w:bookmarkStart w:id="46" w:name="OLE_LINK68"/>
    <w:bookmarkStart w:id="47" w:name="_Hlk219903629"/>
    <w:bookmarkStart w:id="48" w:name="OLE_LINK71"/>
    <w:bookmarkStart w:id="49" w:name="OLE_LINK72"/>
    <w:bookmarkStart w:id="50" w:name="_Hlk219903678"/>
    <w:bookmarkStart w:id="51" w:name="OLE_LINK75"/>
    <w:bookmarkStart w:id="52" w:name="OLE_LINK76"/>
    <w:bookmarkStart w:id="53" w:name="_Hlk219903720"/>
    <w:bookmarkStart w:id="54" w:name="OLE_LINK79"/>
    <w:bookmarkStart w:id="55" w:name="OLE_LINK80"/>
    <w:bookmarkStart w:id="56" w:name="_Hlk219903785"/>
    <w:bookmarkStart w:id="57" w:name="OLE_LINK83"/>
    <w:bookmarkStart w:id="58" w:name="OLE_LINK84"/>
    <w:bookmarkStart w:id="59" w:name="_Hlk219903832"/>
    <w:r>
      <w:tab/>
    </w:r>
    <w:r>
      <w:rPr>
        <w:noProof/>
      </w:rPr>
      <w:drawing>
        <wp:inline distT="0" distB="0" distL="0" distR="0" wp14:anchorId="78AC64DC" wp14:editId="08A6410A">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14:paraId="4111C761" w14:textId="77777777" w:rsidR="0040755B" w:rsidRDefault="00407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BBE"/>
    <w:multiLevelType w:val="hybridMultilevel"/>
    <w:tmpl w:val="33DA82BC"/>
    <w:lvl w:ilvl="0" w:tplc="EA9032EE">
      <w:start w:val="1"/>
      <w:numFmt w:val="bullet"/>
      <w:lvlText w:val="●"/>
      <w:lvlJc w:val="left"/>
      <w:pPr>
        <w:ind w:left="720" w:hanging="360"/>
      </w:pPr>
    </w:lvl>
    <w:lvl w:ilvl="1" w:tplc="387A287C">
      <w:start w:val="1"/>
      <w:numFmt w:val="bullet"/>
      <w:lvlText w:val="○"/>
      <w:lvlJc w:val="left"/>
      <w:pPr>
        <w:ind w:left="1440" w:hanging="360"/>
      </w:pPr>
    </w:lvl>
    <w:lvl w:ilvl="2" w:tplc="809672A2">
      <w:start w:val="1"/>
      <w:numFmt w:val="bullet"/>
      <w:lvlText w:val="■"/>
      <w:lvlJc w:val="left"/>
      <w:pPr>
        <w:ind w:left="2160" w:hanging="360"/>
      </w:pPr>
    </w:lvl>
    <w:lvl w:ilvl="3" w:tplc="32C8A124">
      <w:start w:val="1"/>
      <w:numFmt w:val="bullet"/>
      <w:lvlText w:val="●"/>
      <w:lvlJc w:val="left"/>
      <w:pPr>
        <w:ind w:left="2880" w:hanging="360"/>
      </w:pPr>
    </w:lvl>
    <w:lvl w:ilvl="4" w:tplc="8940F9BA">
      <w:start w:val="1"/>
      <w:numFmt w:val="bullet"/>
      <w:lvlText w:val="○"/>
      <w:lvlJc w:val="left"/>
      <w:pPr>
        <w:ind w:left="3600" w:hanging="360"/>
      </w:pPr>
    </w:lvl>
    <w:lvl w:ilvl="5" w:tplc="0DA2697C">
      <w:start w:val="1"/>
      <w:numFmt w:val="bullet"/>
      <w:lvlText w:val="■"/>
      <w:lvlJc w:val="left"/>
      <w:pPr>
        <w:ind w:left="4320" w:hanging="360"/>
      </w:pPr>
    </w:lvl>
    <w:lvl w:ilvl="6" w:tplc="441A20CC">
      <w:start w:val="1"/>
      <w:numFmt w:val="bullet"/>
      <w:lvlText w:val="●"/>
      <w:lvlJc w:val="left"/>
      <w:pPr>
        <w:ind w:left="5040" w:hanging="360"/>
      </w:pPr>
    </w:lvl>
    <w:lvl w:ilvl="7" w:tplc="AA8434A8">
      <w:start w:val="1"/>
      <w:numFmt w:val="bullet"/>
      <w:lvlText w:val="●"/>
      <w:lvlJc w:val="left"/>
      <w:pPr>
        <w:ind w:left="5760" w:hanging="360"/>
      </w:pPr>
    </w:lvl>
    <w:lvl w:ilvl="8" w:tplc="87C4FABA">
      <w:start w:val="1"/>
      <w:numFmt w:val="bullet"/>
      <w:lvlText w:val="●"/>
      <w:lvlJc w:val="left"/>
      <w:pPr>
        <w:ind w:left="6480" w:hanging="360"/>
      </w:pPr>
    </w:lvl>
  </w:abstractNum>
  <w:abstractNum w:abstractNumId="1" w15:restartNumberingAfterBreak="0">
    <w:nsid w:val="2B117736"/>
    <w:multiLevelType w:val="hybridMultilevel"/>
    <w:tmpl w:val="481E24B0"/>
    <w:lvl w:ilvl="0" w:tplc="D952B9DC">
      <w:start w:val="1"/>
      <w:numFmt w:val="bullet"/>
      <w:lvlText w:val="•"/>
      <w:lvlJc w:val="left"/>
      <w:pPr>
        <w:ind w:left="720" w:hanging="360"/>
      </w:pPr>
    </w:lvl>
    <w:lvl w:ilvl="1" w:tplc="9C026D90">
      <w:numFmt w:val="decimal"/>
      <w:lvlText w:val=""/>
      <w:lvlJc w:val="left"/>
    </w:lvl>
    <w:lvl w:ilvl="2" w:tplc="8CF8A0BC">
      <w:numFmt w:val="decimal"/>
      <w:lvlText w:val=""/>
      <w:lvlJc w:val="left"/>
    </w:lvl>
    <w:lvl w:ilvl="3" w:tplc="E4BE04EA">
      <w:numFmt w:val="decimal"/>
      <w:lvlText w:val=""/>
      <w:lvlJc w:val="left"/>
    </w:lvl>
    <w:lvl w:ilvl="4" w:tplc="C3DC6B1C">
      <w:numFmt w:val="decimal"/>
      <w:lvlText w:val=""/>
      <w:lvlJc w:val="left"/>
    </w:lvl>
    <w:lvl w:ilvl="5" w:tplc="A37402E4">
      <w:numFmt w:val="decimal"/>
      <w:lvlText w:val=""/>
      <w:lvlJc w:val="left"/>
    </w:lvl>
    <w:lvl w:ilvl="6" w:tplc="58DA32A8">
      <w:numFmt w:val="decimal"/>
      <w:lvlText w:val=""/>
      <w:lvlJc w:val="left"/>
    </w:lvl>
    <w:lvl w:ilvl="7" w:tplc="B2A030E8">
      <w:numFmt w:val="decimal"/>
      <w:lvlText w:val=""/>
      <w:lvlJc w:val="left"/>
    </w:lvl>
    <w:lvl w:ilvl="8" w:tplc="A7AAC4A2">
      <w:numFmt w:val="decimal"/>
      <w:lvlText w:val=""/>
      <w:lvlJc w:val="left"/>
    </w:lvl>
  </w:abstractNum>
  <w:num w:numId="1" w16cid:durableId="1918450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BF"/>
    <w:rsid w:val="003422BF"/>
    <w:rsid w:val="0040755B"/>
    <w:rsid w:val="00615D47"/>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5669B6"/>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40755B"/>
    <w:pPr>
      <w:tabs>
        <w:tab w:val="center" w:pos="4513"/>
        <w:tab w:val="right" w:pos="9026"/>
      </w:tabs>
    </w:pPr>
  </w:style>
  <w:style w:type="character" w:customStyle="1" w:styleId="HeaderChar">
    <w:name w:val="Header Char"/>
    <w:basedOn w:val="DefaultParagraphFont"/>
    <w:link w:val="Header"/>
    <w:rsid w:val="0040755B"/>
  </w:style>
  <w:style w:type="paragraph" w:styleId="Footer">
    <w:name w:val="footer"/>
    <w:basedOn w:val="Normal"/>
    <w:link w:val="FooterChar"/>
    <w:unhideWhenUsed/>
    <w:rsid w:val="0040755B"/>
    <w:pPr>
      <w:tabs>
        <w:tab w:val="center" w:pos="4513"/>
        <w:tab w:val="right" w:pos="9026"/>
      </w:tabs>
    </w:pPr>
  </w:style>
  <w:style w:type="character" w:customStyle="1" w:styleId="FooterChar">
    <w:name w:val="Footer Char"/>
    <w:basedOn w:val="DefaultParagraphFont"/>
    <w:link w:val="Footer"/>
    <w:rsid w:val="0040755B"/>
  </w:style>
  <w:style w:type="paragraph" w:customStyle="1" w:styleId="FirstParagraph">
    <w:name w:val="First Paragraph"/>
    <w:basedOn w:val="BodyText"/>
    <w:next w:val="BodyText"/>
    <w:qFormat/>
    <w:rsid w:val="0040755B"/>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40755B"/>
  </w:style>
  <w:style w:type="paragraph" w:styleId="BodyText">
    <w:name w:val="Body Text"/>
    <w:basedOn w:val="Normal"/>
    <w:link w:val="BodyTextChar"/>
    <w:uiPriority w:val="99"/>
    <w:semiHidden/>
    <w:unhideWhenUsed/>
    <w:rsid w:val="0040755B"/>
    <w:pPr>
      <w:spacing w:after="120"/>
    </w:pPr>
  </w:style>
  <w:style w:type="character" w:customStyle="1" w:styleId="BodyTextChar">
    <w:name w:val="Body Text Char"/>
    <w:basedOn w:val="DefaultParagraphFont"/>
    <w:link w:val="BodyText"/>
    <w:uiPriority w:val="99"/>
    <w:semiHidden/>
    <w:rsid w:val="00407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DFECAF-AB09-4FB1-8DB1-9384205AF622}"/>
</file>

<file path=customXml/itemProps2.xml><?xml version="1.0" encoding="utf-8"?>
<ds:datastoreItem xmlns:ds="http://schemas.openxmlformats.org/officeDocument/2006/customXml" ds:itemID="{10670FF0-B7D6-4E4F-8111-9DD2294A3556}"/>
</file>

<file path=customXml/itemProps3.xml><?xml version="1.0" encoding="utf-8"?>
<ds:datastoreItem xmlns:ds="http://schemas.openxmlformats.org/officeDocument/2006/customXml" ds:itemID="{FB3DE2F2-7E35-42DB-B9B2-6848FCFA75FD}"/>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